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8061" w14:textId="77777777" w:rsidR="0094054A" w:rsidRPr="003E21F8" w:rsidRDefault="0094054A" w:rsidP="00D74821">
      <w:pPr>
        <w:widowControl w:val="0"/>
        <w:autoSpaceDE w:val="0"/>
        <w:autoSpaceDN w:val="0"/>
        <w:adjustRightInd w:val="0"/>
        <w:spacing w:after="240" w:line="240" w:lineRule="auto"/>
        <w:jc w:val="center"/>
        <w:rPr>
          <w:rFonts w:eastAsia="Times New Roman" w:cs="Arial"/>
          <w:color w:val="000000"/>
          <w:lang w:eastAsia="ru-RU"/>
        </w:rPr>
      </w:pPr>
      <w:r w:rsidRPr="003E21F8">
        <w:rPr>
          <w:rFonts w:eastAsia="Times New Roman" w:cs="Arial"/>
          <w:b/>
          <w:bCs/>
          <w:color w:val="000000"/>
          <w:u w:val="single"/>
          <w:lang w:eastAsia="ru-RU"/>
        </w:rPr>
        <w:t xml:space="preserve">MATERIAL TRANSFER AGREEMENT </w:t>
      </w:r>
    </w:p>
    <w:p w14:paraId="018F3EA1" w14:textId="77777777" w:rsidR="0094054A" w:rsidRPr="003E21F8" w:rsidRDefault="0094054A" w:rsidP="00D74821">
      <w:pPr>
        <w:spacing w:after="240" w:line="240" w:lineRule="auto"/>
        <w:jc w:val="both"/>
        <w:rPr>
          <w:rFonts w:eastAsia="Times New Roman" w:cs="Times New Roman"/>
          <w:szCs w:val="20"/>
          <w:lang w:eastAsia="en-GB"/>
        </w:rPr>
      </w:pPr>
      <w:r w:rsidRPr="003E21F8">
        <w:rPr>
          <w:rFonts w:eastAsia="Times New Roman" w:cs="Times New Roman"/>
          <w:b/>
          <w:szCs w:val="20"/>
          <w:lang w:eastAsia="en-GB"/>
        </w:rPr>
        <w:t xml:space="preserve">THIS AGREEMENT </w:t>
      </w:r>
      <w:r w:rsidRPr="003E21F8">
        <w:rPr>
          <w:rFonts w:eastAsia="Times New Roman" w:cs="Times New Roman"/>
          <w:szCs w:val="20"/>
          <w:lang w:eastAsia="en-GB"/>
        </w:rPr>
        <w:t>is made on the date of last signature (“</w:t>
      </w:r>
      <w:r w:rsidRPr="003E21F8">
        <w:rPr>
          <w:rFonts w:eastAsia="Times New Roman" w:cs="Times New Roman"/>
          <w:b/>
          <w:szCs w:val="20"/>
          <w:lang w:eastAsia="en-GB"/>
        </w:rPr>
        <w:t>Effective Date</w:t>
      </w:r>
      <w:r w:rsidRPr="003E21F8">
        <w:rPr>
          <w:rFonts w:eastAsia="Times New Roman" w:cs="Times New Roman"/>
          <w:szCs w:val="20"/>
          <w:lang w:eastAsia="en-GB"/>
        </w:rPr>
        <w:t>”)</w:t>
      </w:r>
    </w:p>
    <w:p w14:paraId="6F6263B4" w14:textId="77777777" w:rsidR="0094054A" w:rsidRPr="003E21F8" w:rsidRDefault="0094054A" w:rsidP="00D74821">
      <w:pPr>
        <w:spacing w:after="240" w:line="240" w:lineRule="auto"/>
        <w:jc w:val="both"/>
        <w:rPr>
          <w:rFonts w:eastAsia="Times New Roman" w:cs="Times New Roman"/>
          <w:szCs w:val="20"/>
          <w:lang w:eastAsia="en-GB"/>
        </w:rPr>
      </w:pPr>
      <w:r w:rsidRPr="003E21F8">
        <w:rPr>
          <w:rFonts w:eastAsia="Times New Roman" w:cs="Times New Roman"/>
          <w:b/>
          <w:szCs w:val="20"/>
          <w:lang w:eastAsia="en-GB"/>
        </w:rPr>
        <w:t>BETWEEN:</w:t>
      </w:r>
    </w:p>
    <w:p w14:paraId="2C97D998" w14:textId="0FA03A76" w:rsidR="0094054A" w:rsidRPr="003E21F8" w:rsidRDefault="0094054A" w:rsidP="00D74821">
      <w:pPr>
        <w:tabs>
          <w:tab w:val="num" w:pos="567"/>
          <w:tab w:val="num" w:pos="1004"/>
        </w:tabs>
        <w:spacing w:after="240" w:line="240" w:lineRule="auto"/>
        <w:jc w:val="both"/>
        <w:rPr>
          <w:rFonts w:eastAsia="Times New Roman" w:cs="Arial"/>
          <w:lang w:eastAsia="en-GB"/>
        </w:rPr>
      </w:pPr>
      <w:r w:rsidRPr="003E21F8">
        <w:rPr>
          <w:rFonts w:eastAsia="Times New Roman" w:cs="Arial"/>
          <w:b/>
          <w:lang w:eastAsia="en-GB"/>
        </w:rPr>
        <w:t xml:space="preserve">THE SECRETARY OF STATE FOR HEALTH AND SOCIAL CARE </w:t>
      </w:r>
      <w:r w:rsidRPr="003E21F8">
        <w:rPr>
          <w:rFonts w:eastAsia="Times New Roman" w:cs="Arial"/>
          <w:bCs/>
          <w:lang w:eastAsia="en-GB"/>
        </w:rPr>
        <w:t xml:space="preserve">acting </w:t>
      </w:r>
      <w:r w:rsidR="00514956">
        <w:rPr>
          <w:rFonts w:eastAsia="Times New Roman" w:cs="Arial"/>
          <w:bCs/>
          <w:lang w:eastAsia="en-GB"/>
        </w:rPr>
        <w:t xml:space="preserve">as part of the Crown </w:t>
      </w:r>
      <w:r w:rsidRPr="003E21F8">
        <w:rPr>
          <w:rFonts w:eastAsia="Times New Roman" w:cs="Arial"/>
          <w:bCs/>
          <w:lang w:eastAsia="en-GB"/>
        </w:rPr>
        <w:t>through the</w:t>
      </w:r>
      <w:r w:rsidRPr="003E21F8">
        <w:rPr>
          <w:rFonts w:eastAsia="Times New Roman" w:cs="Arial"/>
          <w:b/>
          <w:lang w:eastAsia="en-GB"/>
        </w:rPr>
        <w:t xml:space="preserve"> MEDICINES AND HEALTHCARE PRODUCTS REGULATORY AGENCY</w:t>
      </w:r>
      <w:r w:rsidRPr="003E21F8">
        <w:rPr>
          <w:rFonts w:eastAsia="Times New Roman" w:cs="Arial"/>
          <w:lang w:eastAsia="en-GB"/>
        </w:rPr>
        <w:t xml:space="preserve"> whose office is at Blanche Lane, South Mimms, Potters Bar, Hertfordshire, EN6 3QG, United Kingdom (“</w:t>
      </w:r>
      <w:r w:rsidRPr="003E21F8">
        <w:rPr>
          <w:rFonts w:eastAsia="Times New Roman" w:cs="Arial"/>
          <w:b/>
          <w:lang w:eastAsia="en-GB"/>
        </w:rPr>
        <w:t>MHRA</w:t>
      </w:r>
      <w:r w:rsidRPr="003E21F8">
        <w:rPr>
          <w:rFonts w:eastAsia="Times New Roman" w:cs="Arial"/>
          <w:lang w:eastAsia="en-GB"/>
        </w:rPr>
        <w:t>”); and</w:t>
      </w:r>
    </w:p>
    <w:p w14:paraId="58835C22" w14:textId="785CBA5D" w:rsidR="0094054A" w:rsidRPr="003E21F8" w:rsidRDefault="000D23F8" w:rsidP="00D74821">
      <w:pPr>
        <w:tabs>
          <w:tab w:val="num" w:pos="567"/>
          <w:tab w:val="num" w:pos="1004"/>
        </w:tabs>
        <w:spacing w:after="240" w:line="240" w:lineRule="auto"/>
        <w:jc w:val="both"/>
        <w:rPr>
          <w:rFonts w:eastAsia="Times New Roman" w:cs="Arial"/>
          <w:iCs/>
          <w:lang w:eastAsia="en-GB"/>
        </w:rPr>
      </w:pPr>
      <w:r w:rsidRPr="003E21F8">
        <w:rPr>
          <w:rFonts w:eastAsia="Times New Roman" w:cs="Arial"/>
          <w:b/>
          <w:bCs/>
          <w:iCs/>
          <w:color w:val="4472C4" w:themeColor="accent1"/>
          <w:lang w:eastAsia="en-GB"/>
        </w:rPr>
        <w:t>[COMPANY LEGAL ENTITY]</w:t>
      </w:r>
      <w:r w:rsidR="0094054A" w:rsidRPr="003E21F8">
        <w:rPr>
          <w:rFonts w:eastAsia="Times New Roman" w:cs="Arial"/>
          <w:bCs/>
          <w:iCs/>
          <w:lang w:eastAsia="en-GB"/>
        </w:rPr>
        <w:t>,</w:t>
      </w:r>
      <w:r w:rsidR="0094054A" w:rsidRPr="003E21F8">
        <w:rPr>
          <w:rFonts w:eastAsia="Times New Roman" w:cs="Arial"/>
          <w:b/>
          <w:bCs/>
          <w:iCs/>
          <w:lang w:eastAsia="en-GB"/>
        </w:rPr>
        <w:t xml:space="preserve"> </w:t>
      </w:r>
      <w:r w:rsidR="0094054A" w:rsidRPr="003E21F8">
        <w:rPr>
          <w:rFonts w:eastAsia="Times New Roman" w:cs="Arial"/>
          <w:iCs/>
          <w:lang w:eastAsia="en-GB"/>
        </w:rPr>
        <w:t>whose registered address is</w:t>
      </w:r>
      <w:r w:rsidR="0094054A" w:rsidRPr="003E21F8" w:rsidDel="00D85DDF">
        <w:rPr>
          <w:rFonts w:eastAsia="Times New Roman" w:cs="Arial"/>
          <w:b/>
          <w:bCs/>
          <w:iCs/>
          <w:lang w:eastAsia="en-GB"/>
        </w:rPr>
        <w:t xml:space="preserve"> </w:t>
      </w:r>
      <w:r w:rsidR="00B86684" w:rsidRPr="003E21F8">
        <w:rPr>
          <w:rFonts w:eastAsia="Times New Roman" w:cs="Arial"/>
          <w:b/>
          <w:bCs/>
          <w:iCs/>
          <w:color w:val="4472C4" w:themeColor="accent1"/>
          <w:lang w:eastAsia="en-GB"/>
        </w:rPr>
        <w:t>[COMPANY LEGAL ADDRESS]</w:t>
      </w:r>
      <w:r w:rsidR="0094054A" w:rsidRPr="003E21F8">
        <w:rPr>
          <w:rFonts w:eastAsia="Times New Roman" w:cs="Arial"/>
          <w:b/>
          <w:bCs/>
          <w:iCs/>
          <w:lang w:eastAsia="en-GB"/>
        </w:rPr>
        <w:t xml:space="preserve"> </w:t>
      </w:r>
      <w:r w:rsidR="0094054A" w:rsidRPr="003E21F8">
        <w:rPr>
          <w:rFonts w:eastAsia="Times New Roman" w:cs="Arial"/>
          <w:lang w:eastAsia="en-GB"/>
        </w:rPr>
        <w:t>(“</w:t>
      </w:r>
      <w:r w:rsidR="0094054A" w:rsidRPr="003E21F8">
        <w:rPr>
          <w:rFonts w:eastAsia="Times New Roman" w:cs="Arial"/>
          <w:b/>
          <w:lang w:eastAsia="en-GB"/>
        </w:rPr>
        <w:t>Recipient</w:t>
      </w:r>
      <w:r w:rsidR="0094054A" w:rsidRPr="003E21F8">
        <w:rPr>
          <w:rFonts w:eastAsia="Times New Roman" w:cs="Arial"/>
          <w:lang w:eastAsia="en-GB"/>
        </w:rPr>
        <w:t xml:space="preserve">”) </w:t>
      </w:r>
    </w:p>
    <w:p w14:paraId="42725BDE" w14:textId="77777777" w:rsidR="0094054A" w:rsidRPr="003E21F8" w:rsidRDefault="0094054A" w:rsidP="00D74821">
      <w:pPr>
        <w:widowControl w:val="0"/>
        <w:autoSpaceDE w:val="0"/>
        <w:autoSpaceDN w:val="0"/>
        <w:adjustRightInd w:val="0"/>
        <w:spacing w:after="240" w:line="240" w:lineRule="auto"/>
        <w:rPr>
          <w:rFonts w:eastAsia="Times New Roman" w:cs="Arial"/>
          <w:b/>
          <w:bCs/>
          <w:color w:val="000000"/>
          <w:lang w:eastAsia="ru-RU"/>
        </w:rPr>
      </w:pPr>
      <w:r w:rsidRPr="003E21F8">
        <w:rPr>
          <w:rFonts w:eastAsia="Times New Roman" w:cs="Arial"/>
          <w:b/>
          <w:bCs/>
          <w:color w:val="000000"/>
          <w:lang w:eastAsia="ru-RU"/>
        </w:rPr>
        <w:t>RECITAL</w:t>
      </w:r>
    </w:p>
    <w:p w14:paraId="383B337C" w14:textId="13B49DBD" w:rsidR="0094054A" w:rsidRPr="003E21F8" w:rsidRDefault="0094054A" w:rsidP="00D74821">
      <w:pPr>
        <w:widowControl w:val="0"/>
        <w:autoSpaceDE w:val="0"/>
        <w:autoSpaceDN w:val="0"/>
        <w:adjustRightInd w:val="0"/>
        <w:spacing w:after="240" w:line="240" w:lineRule="auto"/>
        <w:rPr>
          <w:rFonts w:eastAsia="Times New Roman" w:cs="Arial"/>
          <w:color w:val="000000"/>
          <w:lang w:eastAsia="ru-RU"/>
        </w:rPr>
      </w:pPr>
      <w:r w:rsidRPr="003E21F8">
        <w:rPr>
          <w:rFonts w:eastAsia="Times New Roman" w:cs="Arial"/>
          <w:color w:val="000000"/>
          <w:lang w:eastAsia="ru-RU"/>
        </w:rPr>
        <w:t xml:space="preserve">The parties intend to enter into this Agreement for the purposes of MHRA supplying certain Materials to the Recipient on the terms contained in this Agreement. </w:t>
      </w:r>
    </w:p>
    <w:p w14:paraId="5232DBBC" w14:textId="77777777" w:rsidR="0094054A" w:rsidRPr="003E21F8" w:rsidRDefault="0094054A" w:rsidP="00D74821">
      <w:pPr>
        <w:keepNext/>
        <w:keepLines/>
        <w:tabs>
          <w:tab w:val="num" w:pos="720"/>
        </w:tabs>
        <w:spacing w:after="240" w:line="240" w:lineRule="auto"/>
        <w:ind w:left="720" w:hanging="720"/>
        <w:jc w:val="both"/>
        <w:rPr>
          <w:rFonts w:eastAsia="Times New Roman" w:cs="Times New Roman"/>
          <w:b/>
          <w:szCs w:val="20"/>
          <w:u w:val="single"/>
          <w:lang w:eastAsia="en-GB"/>
        </w:rPr>
      </w:pPr>
      <w:r w:rsidRPr="003E21F8">
        <w:rPr>
          <w:rFonts w:eastAsia="Times New Roman" w:cs="Times New Roman"/>
          <w:b/>
          <w:szCs w:val="20"/>
          <w:u w:val="single"/>
          <w:lang w:eastAsia="en-GB"/>
        </w:rPr>
        <w:t>AGREED TERMS</w:t>
      </w:r>
    </w:p>
    <w:p w14:paraId="0424A446" w14:textId="07A334B4" w:rsidR="0094054A" w:rsidRPr="003E21F8" w:rsidRDefault="0094054A" w:rsidP="00D74821">
      <w:pPr>
        <w:numPr>
          <w:ilvl w:val="1"/>
          <w:numId w:val="1"/>
        </w:numPr>
        <w:tabs>
          <w:tab w:val="num" w:pos="720"/>
        </w:tabs>
        <w:spacing w:after="240" w:line="240" w:lineRule="auto"/>
        <w:ind w:left="720"/>
        <w:jc w:val="both"/>
        <w:outlineLvl w:val="1"/>
        <w:rPr>
          <w:rFonts w:eastAsia="Times New Roman" w:cs="Times New Roman"/>
          <w:szCs w:val="20"/>
          <w:lang w:eastAsia="en-GB"/>
        </w:rPr>
      </w:pPr>
      <w:r w:rsidRPr="003E21F8">
        <w:rPr>
          <w:rFonts w:eastAsia="Times New Roman" w:cs="Times New Roman"/>
          <w:szCs w:val="20"/>
          <w:lang w:eastAsia="en-GB"/>
        </w:rPr>
        <w:t>This Agreement is made upon MHRA’s general terms and conditions relating to the transfer of materials (attached to this Agreement as Schedule 1) (“</w:t>
      </w:r>
      <w:r w:rsidRPr="003E21F8">
        <w:rPr>
          <w:rFonts w:eastAsia="Times New Roman" w:cs="Times New Roman"/>
          <w:b/>
          <w:szCs w:val="20"/>
          <w:lang w:eastAsia="en-GB"/>
        </w:rPr>
        <w:t>Main Terms</w:t>
      </w:r>
      <w:r w:rsidRPr="003E21F8">
        <w:rPr>
          <w:rFonts w:eastAsia="Times New Roman" w:cs="Times New Roman"/>
          <w:szCs w:val="20"/>
          <w:lang w:eastAsia="en-GB"/>
        </w:rPr>
        <w:t>”) and the special terms set out in clause 2 of this Material Transfer Agreement (“</w:t>
      </w:r>
      <w:r w:rsidRPr="003E21F8">
        <w:rPr>
          <w:rFonts w:eastAsia="Times New Roman" w:cs="Times New Roman"/>
          <w:b/>
          <w:szCs w:val="20"/>
          <w:lang w:eastAsia="en-GB"/>
        </w:rPr>
        <w:t>Special Terms</w:t>
      </w:r>
      <w:r w:rsidRPr="003E21F8">
        <w:rPr>
          <w:rFonts w:eastAsia="Times New Roman" w:cs="Times New Roman"/>
          <w:szCs w:val="20"/>
          <w:lang w:eastAsia="en-GB"/>
        </w:rPr>
        <w:t>”).</w:t>
      </w:r>
    </w:p>
    <w:p w14:paraId="0CBED744" w14:textId="77777777" w:rsidR="0094054A" w:rsidRPr="003E21F8" w:rsidRDefault="0094054A" w:rsidP="00D74821">
      <w:pPr>
        <w:numPr>
          <w:ilvl w:val="1"/>
          <w:numId w:val="1"/>
        </w:numPr>
        <w:tabs>
          <w:tab w:val="num" w:pos="720"/>
        </w:tabs>
        <w:spacing w:after="240" w:line="240" w:lineRule="auto"/>
        <w:ind w:left="720"/>
        <w:jc w:val="both"/>
        <w:outlineLvl w:val="1"/>
        <w:rPr>
          <w:rFonts w:eastAsia="Times New Roman" w:cs="Arial"/>
          <w:lang w:eastAsia="en-GB"/>
        </w:rPr>
      </w:pPr>
      <w:r w:rsidRPr="003E21F8">
        <w:rPr>
          <w:rFonts w:eastAsia="Times New Roman" w:cs="Arial"/>
          <w:lang w:eastAsia="en-GB"/>
        </w:rPr>
        <w:t xml:space="preserve">Except as provided expressly in this Agreement, terms defined in the Main Terms shall have the same meaning when used in this Agreement. </w:t>
      </w:r>
    </w:p>
    <w:p w14:paraId="10550A46" w14:textId="77777777" w:rsidR="0094054A" w:rsidRPr="003E21F8" w:rsidRDefault="0094054A" w:rsidP="00D74821">
      <w:pPr>
        <w:numPr>
          <w:ilvl w:val="1"/>
          <w:numId w:val="1"/>
        </w:numPr>
        <w:tabs>
          <w:tab w:val="num" w:pos="720"/>
        </w:tabs>
        <w:spacing w:after="240" w:line="240" w:lineRule="auto"/>
        <w:ind w:left="720"/>
        <w:jc w:val="both"/>
        <w:outlineLvl w:val="1"/>
        <w:rPr>
          <w:rFonts w:eastAsia="Times New Roman" w:cs="Arial"/>
          <w:lang w:eastAsia="en-GB"/>
        </w:rPr>
      </w:pPr>
      <w:r w:rsidRPr="003E21F8">
        <w:rPr>
          <w:rFonts w:eastAsia="Times New Roman" w:cs="Arial"/>
          <w:lang w:eastAsia="en-GB"/>
        </w:rPr>
        <w:t xml:space="preserve">The Main Terms form part of this Agreement and shall have effect as if set out in full in the body of this Agreement. Any reference to this Agreement includes the Main Terms. </w:t>
      </w:r>
    </w:p>
    <w:p w14:paraId="2977C63F" w14:textId="77777777" w:rsidR="0094054A" w:rsidRPr="003E21F8" w:rsidRDefault="0094054A" w:rsidP="00D74821">
      <w:pPr>
        <w:numPr>
          <w:ilvl w:val="1"/>
          <w:numId w:val="1"/>
        </w:numPr>
        <w:tabs>
          <w:tab w:val="num" w:pos="720"/>
        </w:tabs>
        <w:spacing w:after="240" w:line="240" w:lineRule="auto"/>
        <w:ind w:left="720"/>
        <w:jc w:val="both"/>
        <w:outlineLvl w:val="1"/>
        <w:rPr>
          <w:rFonts w:eastAsia="Times New Roman" w:cs="Arial"/>
          <w:lang w:eastAsia="en-GB"/>
        </w:rPr>
      </w:pPr>
      <w:r w:rsidRPr="003E21F8">
        <w:rPr>
          <w:rFonts w:eastAsia="Times New Roman" w:cs="Arial"/>
          <w:lang w:eastAsia="en-GB"/>
        </w:rPr>
        <w:t xml:space="preserve">In the event of any conflict between the Special Terms and the Main Terms, the provisions of the Special Terms shall prevail. </w:t>
      </w:r>
    </w:p>
    <w:p w14:paraId="72FD15CE" w14:textId="77777777" w:rsidR="0094054A" w:rsidRPr="003E21F8" w:rsidRDefault="0094054A" w:rsidP="00D74821">
      <w:pPr>
        <w:keepNext/>
        <w:keepLines/>
        <w:tabs>
          <w:tab w:val="num" w:pos="720"/>
        </w:tabs>
        <w:spacing w:after="240" w:line="240" w:lineRule="auto"/>
        <w:ind w:left="720" w:hanging="720"/>
        <w:jc w:val="both"/>
        <w:rPr>
          <w:rFonts w:eastAsia="Times New Roman" w:cs="Times New Roman"/>
          <w:b/>
          <w:szCs w:val="20"/>
          <w:u w:val="single"/>
          <w:lang w:eastAsia="en-GB"/>
        </w:rPr>
      </w:pPr>
      <w:r w:rsidRPr="003E21F8">
        <w:rPr>
          <w:rFonts w:eastAsia="Times New Roman" w:cs="Times New Roman"/>
          <w:b/>
          <w:szCs w:val="20"/>
          <w:u w:val="single"/>
          <w:lang w:eastAsia="en-GB"/>
        </w:rPr>
        <w:t>SPECIAL TERMS</w:t>
      </w:r>
    </w:p>
    <w:p w14:paraId="723A8581" w14:textId="77777777" w:rsidR="0094054A" w:rsidRPr="003E21F8" w:rsidRDefault="0094054A" w:rsidP="00D74821">
      <w:pPr>
        <w:numPr>
          <w:ilvl w:val="1"/>
          <w:numId w:val="1"/>
        </w:numPr>
        <w:tabs>
          <w:tab w:val="num" w:pos="720"/>
        </w:tabs>
        <w:spacing w:after="240" w:line="240" w:lineRule="auto"/>
        <w:ind w:left="720"/>
        <w:jc w:val="both"/>
        <w:outlineLvl w:val="1"/>
        <w:rPr>
          <w:rFonts w:eastAsia="Times New Roman" w:cs="Arial"/>
          <w:lang w:eastAsia="en-GB"/>
        </w:rPr>
      </w:pPr>
      <w:bookmarkStart w:id="0" w:name="_Ref35226792"/>
      <w:r w:rsidRPr="003E21F8">
        <w:rPr>
          <w:rFonts w:eastAsia="Times New Roman" w:cs="Arial"/>
          <w:lang w:eastAsia="en-GB"/>
        </w:rPr>
        <w:t>The Materials shall be supplied to the Recipient solely for the purpose of the non-commercial research set out below (“</w:t>
      </w:r>
      <w:r w:rsidRPr="003E21F8">
        <w:rPr>
          <w:rFonts w:eastAsia="Times New Roman" w:cs="Arial"/>
          <w:b/>
          <w:lang w:eastAsia="en-GB"/>
        </w:rPr>
        <w:t>Research</w:t>
      </w:r>
      <w:r w:rsidRPr="003E21F8">
        <w:rPr>
          <w:rFonts w:eastAsia="Times New Roman" w:cs="Arial"/>
          <w:lang w:eastAsia="en-GB"/>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1"/>
      </w:tblGrid>
      <w:tr w:rsidR="0094054A" w:rsidRPr="003E21F8" w14:paraId="61D4A8D1" w14:textId="77777777" w:rsidTr="005B59CC">
        <w:trPr>
          <w:trHeight w:val="1466"/>
        </w:trPr>
        <w:tc>
          <w:tcPr>
            <w:tcW w:w="8071" w:type="dxa"/>
          </w:tcPr>
          <w:p w14:paraId="27A540BF" w14:textId="48F3C87F" w:rsidR="0094054A" w:rsidRPr="003E21F8" w:rsidRDefault="003B2150" w:rsidP="00D74821">
            <w:pPr>
              <w:spacing w:after="240" w:line="360" w:lineRule="auto"/>
              <w:jc w:val="both"/>
              <w:rPr>
                <w:rFonts w:eastAsia="Times New Roman" w:cs="Times New Roman"/>
                <w:szCs w:val="20"/>
                <w:lang w:eastAsia="en-GB"/>
              </w:rPr>
            </w:pPr>
            <w:r>
              <w:rPr>
                <w:rFonts w:eastAsia="Times New Roman" w:cs="Times New Roman"/>
                <w:szCs w:val="20"/>
                <w:lang w:eastAsia="en-GB"/>
              </w:rPr>
              <w:fldChar w:fldCharType="begin">
                <w:ffData>
                  <w:name w:val="Text1"/>
                  <w:enabled/>
                  <w:calcOnExit w:val="0"/>
                  <w:textInput>
                    <w:default w:val="Justification for request (please provide a description of the research you will be carrying out using the Materials. &quot;Research use only&quot; is not sufficent. Continue on separate sheet if necessary)"/>
                  </w:textInput>
                </w:ffData>
              </w:fldChar>
            </w:r>
            <w:r w:rsidRPr="000175C6">
              <w:rPr>
                <w:rFonts w:eastAsia="Times New Roman" w:cs="Times New Roman"/>
                <w:szCs w:val="20"/>
                <w:lang w:eastAsia="en-GB"/>
              </w:rPr>
              <w:instrText xml:space="preserve"> </w:instrText>
            </w:r>
            <w:bookmarkStart w:id="1" w:name="Text1"/>
            <w:r w:rsidRPr="000175C6">
              <w:rPr>
                <w:rFonts w:eastAsia="Times New Roman" w:cs="Times New Roman"/>
                <w:szCs w:val="20"/>
                <w:lang w:eastAsia="en-GB"/>
              </w:rPr>
              <w:instrText xml:space="preserve">FORMTEXT </w:instrText>
            </w:r>
            <w:r>
              <w:rPr>
                <w:rFonts w:eastAsia="Times New Roman" w:cs="Times New Roman"/>
                <w:szCs w:val="20"/>
                <w:lang w:eastAsia="en-GB"/>
              </w:rPr>
            </w:r>
            <w:r>
              <w:rPr>
                <w:rFonts w:eastAsia="Times New Roman" w:cs="Times New Roman"/>
                <w:szCs w:val="20"/>
                <w:lang w:eastAsia="en-GB"/>
              </w:rPr>
              <w:fldChar w:fldCharType="separate"/>
            </w:r>
            <w:r>
              <w:rPr>
                <w:rFonts w:eastAsia="Times New Roman" w:cs="Times New Roman"/>
                <w:noProof/>
                <w:szCs w:val="20"/>
                <w:lang w:eastAsia="en-GB"/>
              </w:rPr>
              <w:t>Justification for request (please provide a description of the research you will be carrying out using the Materials. "Research use only" is not sufficent. Continue on separate sheet if necessary)</w:t>
            </w:r>
            <w:r>
              <w:rPr>
                <w:rFonts w:eastAsia="Times New Roman" w:cs="Times New Roman"/>
                <w:szCs w:val="20"/>
                <w:lang w:eastAsia="en-GB"/>
              </w:rPr>
              <w:fldChar w:fldCharType="end"/>
            </w:r>
            <w:bookmarkEnd w:id="1"/>
          </w:p>
          <w:p w14:paraId="4A20A7DD" w14:textId="51628B61" w:rsidR="00B86684" w:rsidRPr="003E21F8" w:rsidRDefault="00B86684" w:rsidP="00D74821">
            <w:pPr>
              <w:spacing w:after="240" w:line="360" w:lineRule="auto"/>
              <w:jc w:val="both"/>
              <w:rPr>
                <w:rFonts w:eastAsia="Times New Roman" w:cs="Times New Roman"/>
                <w:b/>
                <w:bCs/>
                <w:szCs w:val="20"/>
                <w:lang w:eastAsia="en-GB"/>
              </w:rPr>
            </w:pPr>
            <w:r w:rsidRPr="003E21F8">
              <w:rPr>
                <w:rFonts w:eastAsia="Times New Roman" w:cs="Times New Roman"/>
                <w:b/>
                <w:bCs/>
                <w:color w:val="4472C4" w:themeColor="accent1"/>
                <w:szCs w:val="20"/>
                <w:lang w:eastAsia="en-GB"/>
              </w:rPr>
              <w:t>[</w:t>
            </w:r>
            <w:r w:rsidR="005B59CC" w:rsidRPr="003E21F8">
              <w:rPr>
                <w:rFonts w:eastAsia="Times New Roman" w:cs="Times New Roman"/>
                <w:b/>
                <w:bCs/>
                <w:color w:val="4472C4" w:themeColor="accent1"/>
                <w:szCs w:val="20"/>
                <w:lang w:eastAsia="en-GB"/>
              </w:rPr>
              <w:t>PROJECT ABSTRACT]</w:t>
            </w:r>
          </w:p>
        </w:tc>
      </w:tr>
    </w:tbl>
    <w:p w14:paraId="365D4A78" w14:textId="77777777" w:rsidR="0094054A" w:rsidRPr="003E21F8" w:rsidRDefault="0094054A" w:rsidP="00D74821">
      <w:pPr>
        <w:numPr>
          <w:ilvl w:val="1"/>
          <w:numId w:val="1"/>
        </w:numPr>
        <w:tabs>
          <w:tab w:val="num" w:pos="720"/>
          <w:tab w:val="left" w:pos="3051"/>
        </w:tabs>
        <w:spacing w:after="240" w:line="240" w:lineRule="auto"/>
        <w:ind w:left="709" w:hanging="709"/>
        <w:jc w:val="both"/>
        <w:outlineLvl w:val="1"/>
        <w:rPr>
          <w:rFonts w:eastAsia="Times New Roman" w:cs="Arial"/>
          <w:lang w:eastAsia="en-GB"/>
        </w:rPr>
      </w:pPr>
      <w:r w:rsidRPr="003E21F8">
        <w:rPr>
          <w:rFonts w:eastAsia="Times New Roman" w:cs="Arial"/>
          <w:lang w:eastAsia="en-GB"/>
        </w:rPr>
        <w:t xml:space="preserve">The Recipient undertakes that the Materials will only be used for the Research.  </w:t>
      </w:r>
    </w:p>
    <w:p w14:paraId="20A64E32" w14:textId="5CA40D43" w:rsidR="00491253" w:rsidRPr="003E21F8" w:rsidRDefault="00491253" w:rsidP="00D74821">
      <w:pPr>
        <w:pStyle w:val="MRSchedPara2"/>
        <w:spacing w:before="0" w:after="240" w:line="240" w:lineRule="auto"/>
        <w:ind w:left="709" w:hanging="709"/>
        <w:rPr>
          <w:rFonts w:cs="Arial"/>
          <w:szCs w:val="22"/>
        </w:rPr>
      </w:pPr>
      <w:r w:rsidRPr="003E21F8">
        <w:t>Except for the rights granted in this Agreement or otherwise expressly agreed by the Organisation, all intellectual property rights (“</w:t>
      </w:r>
      <w:r w:rsidRPr="003E21F8">
        <w:rPr>
          <w:b/>
          <w:bCs/>
        </w:rPr>
        <w:t>IPR</w:t>
      </w:r>
      <w:r w:rsidRPr="003E21F8">
        <w:t xml:space="preserve">”) subsisting in the Reagents shall remain the property of the Depositor or its licensors and no right to or license of any patent, patent application or any other IPR in the Reagents shall be granted under this </w:t>
      </w:r>
      <w:r w:rsidRPr="003E21F8">
        <w:lastRenderedPageBreak/>
        <w:t xml:space="preserve">Agreement. </w:t>
      </w:r>
      <w:r w:rsidRPr="003E21F8">
        <w:rPr>
          <w:rFonts w:cs="Arial"/>
          <w:szCs w:val="22"/>
        </w:rPr>
        <w:t>If the use of the Reagents by the Recipient results in an invention or other development which is not a Modification, whether patentable or not, or other IPR, ownership of such resulting IPR shall be determined by inventorship according to U.S. Patent law, authorship according to U.S. Copyright law, or otherwise as applicable based upon the type (such as trademark or know-how) of IPR associated with such development.</w:t>
      </w:r>
    </w:p>
    <w:p w14:paraId="4CCD3AA3" w14:textId="796A1ADE" w:rsidR="0094054A" w:rsidRPr="003E21F8" w:rsidRDefault="0094054A" w:rsidP="00D74821">
      <w:pPr>
        <w:numPr>
          <w:ilvl w:val="1"/>
          <w:numId w:val="1"/>
        </w:numPr>
        <w:tabs>
          <w:tab w:val="num" w:pos="720"/>
          <w:tab w:val="left" w:pos="3051"/>
        </w:tabs>
        <w:spacing w:after="240" w:line="240" w:lineRule="auto"/>
        <w:ind w:left="709" w:hanging="709"/>
        <w:jc w:val="both"/>
        <w:outlineLvl w:val="1"/>
        <w:rPr>
          <w:rFonts w:eastAsia="Times New Roman" w:cs="Arial"/>
          <w:lang w:eastAsia="en-GB"/>
        </w:rPr>
      </w:pPr>
      <w:r w:rsidRPr="003E21F8">
        <w:rPr>
          <w:rFonts w:eastAsia="Times New Roman" w:cs="Arial"/>
          <w:lang w:eastAsia="en-GB"/>
        </w:rPr>
        <w:t xml:space="preserve">The Recipient shall not </w:t>
      </w:r>
      <w:proofErr w:type="gramStart"/>
      <w:r w:rsidRPr="003E21F8">
        <w:rPr>
          <w:rFonts w:eastAsia="Times New Roman" w:cs="Arial"/>
          <w:lang w:eastAsia="en-GB"/>
        </w:rPr>
        <w:t>use, or</w:t>
      </w:r>
      <w:proofErr w:type="gramEnd"/>
      <w:r w:rsidRPr="003E21F8">
        <w:rPr>
          <w:rFonts w:eastAsia="Times New Roman" w:cs="Arial"/>
          <w:lang w:eastAsia="en-GB"/>
        </w:rPr>
        <w:t xml:space="preserve"> permit the use of the Material or an Invention, or any products or processes containing, using, or directly derived from the Material or any Invention for profit-making or commercial purposes (“</w:t>
      </w:r>
      <w:r w:rsidRPr="003E21F8">
        <w:rPr>
          <w:rFonts w:eastAsia="Times New Roman" w:cs="Arial"/>
          <w:b/>
          <w:lang w:eastAsia="en-GB"/>
        </w:rPr>
        <w:t>Commercial Use</w:t>
      </w:r>
      <w:r w:rsidRPr="003E21F8">
        <w:rPr>
          <w:rFonts w:eastAsia="Times New Roman" w:cs="Arial"/>
          <w:lang w:eastAsia="en-GB"/>
        </w:rPr>
        <w:t>”)</w:t>
      </w:r>
      <w:r w:rsidR="00491253" w:rsidRPr="003E21F8">
        <w:rPr>
          <w:rFonts w:eastAsia="Times New Roman" w:cs="Arial"/>
          <w:lang w:eastAsia="en-GB"/>
        </w:rPr>
        <w:t xml:space="preserve">. For the purposes of this Agreement, “Commercial Purposes” shall mean the sale, lease, license, or other transfer of the Reagents or substances created by or on behalf of the MHRA or an applicable Recipient which contain or incorporate the Reagents (“Modifications”) to a for-profit organization. Commercial Purposes shall also include uses of the Reagents by any organization to produce or manufacture products incorporating the Reagents or Modifications for general sale, or to conduct research activities that result in any sale, lease, license, or transfer of the Reagents or Modifications to a for-profit organization. For avoidance of doubt, Commercial Purposes does not include use of the Reagents in support of the research or development of a commercial product by or on behalf of a Recipient provided that such product does not incorporate the Reagents or Modifications. </w:t>
      </w:r>
    </w:p>
    <w:p w14:paraId="76959F05" w14:textId="7AADE9A8" w:rsidR="00491253" w:rsidRPr="003E21F8" w:rsidRDefault="00D74821" w:rsidP="00D74821">
      <w:pPr>
        <w:numPr>
          <w:ilvl w:val="1"/>
          <w:numId w:val="1"/>
        </w:numPr>
        <w:tabs>
          <w:tab w:val="num" w:pos="720"/>
          <w:tab w:val="left" w:pos="3051"/>
        </w:tabs>
        <w:spacing w:after="240" w:line="240" w:lineRule="auto"/>
        <w:ind w:left="709" w:hanging="709"/>
        <w:jc w:val="both"/>
        <w:outlineLvl w:val="1"/>
        <w:rPr>
          <w:rFonts w:eastAsia="Times New Roman" w:cs="Arial"/>
          <w:lang w:eastAsia="en-GB"/>
        </w:rPr>
      </w:pPr>
      <w:r w:rsidRPr="003E21F8">
        <w:rPr>
          <w:rFonts w:eastAsia="Times New Roman" w:cs="Arial"/>
          <w:lang w:eastAsia="en-GB"/>
        </w:rPr>
        <w:t>The Recipient shall defend, indemnify and hold free and harmless the Depositor, its affiliates, the Bill &amp; Melinda Gates Foundation, and their respective directors, officers, employees, agents, and representatives on the same basis as it shall defend, indemnify and hold free and harmless MHRA under clause 8.3 of the Main Terms.</w:t>
      </w:r>
    </w:p>
    <w:p w14:paraId="784F4BDD" w14:textId="1B602305" w:rsidR="0094054A" w:rsidRPr="003E21F8" w:rsidRDefault="0094054A" w:rsidP="00D74821">
      <w:pPr>
        <w:numPr>
          <w:ilvl w:val="1"/>
          <w:numId w:val="1"/>
        </w:numPr>
        <w:tabs>
          <w:tab w:val="num" w:pos="720"/>
          <w:tab w:val="left" w:pos="3051"/>
        </w:tabs>
        <w:spacing w:after="240" w:line="240" w:lineRule="auto"/>
        <w:ind w:left="709" w:hanging="709"/>
        <w:jc w:val="both"/>
        <w:outlineLvl w:val="1"/>
        <w:rPr>
          <w:rFonts w:eastAsia="Times New Roman" w:cs="Arial"/>
          <w:lang w:eastAsia="en-GB"/>
        </w:rPr>
      </w:pPr>
      <w:r w:rsidRPr="003E21F8">
        <w:rPr>
          <w:rFonts w:eastAsia="Times New Roman" w:cs="Arial"/>
          <w:lang w:eastAsia="en-GB"/>
        </w:rPr>
        <w:t xml:space="preserve">The Depositor shall have the right to enforce clauses </w:t>
      </w:r>
      <w:r w:rsidR="00D74821" w:rsidRPr="003E21F8">
        <w:rPr>
          <w:rFonts w:eastAsia="Times New Roman" w:cs="Arial"/>
          <w:lang w:eastAsia="en-GB"/>
        </w:rPr>
        <w:t>1</w:t>
      </w:r>
      <w:r w:rsidRPr="003E21F8">
        <w:rPr>
          <w:rFonts w:eastAsia="Times New Roman" w:cs="Arial"/>
          <w:lang w:eastAsia="en-GB"/>
        </w:rPr>
        <w:t>.</w:t>
      </w:r>
      <w:r w:rsidR="00D74821" w:rsidRPr="003E21F8">
        <w:rPr>
          <w:rFonts w:eastAsia="Times New Roman" w:cs="Arial"/>
          <w:lang w:eastAsia="en-GB"/>
        </w:rPr>
        <w:t xml:space="preserve">7 and 1.8 </w:t>
      </w:r>
      <w:r w:rsidRPr="003E21F8">
        <w:rPr>
          <w:rFonts w:eastAsia="Times New Roman" w:cs="Arial"/>
          <w:lang w:eastAsia="en-GB"/>
        </w:rPr>
        <w:t>of these Special Terms.</w:t>
      </w:r>
    </w:p>
    <w:p w14:paraId="151E5686" w14:textId="68271A62" w:rsidR="0094054A" w:rsidRPr="003E21F8" w:rsidRDefault="0094054A" w:rsidP="00D74821">
      <w:pPr>
        <w:numPr>
          <w:ilvl w:val="1"/>
          <w:numId w:val="1"/>
        </w:numPr>
        <w:tabs>
          <w:tab w:val="num" w:pos="720"/>
          <w:tab w:val="left" w:pos="3051"/>
        </w:tabs>
        <w:spacing w:after="240" w:line="240" w:lineRule="auto"/>
        <w:ind w:left="709" w:hanging="709"/>
        <w:jc w:val="both"/>
        <w:outlineLvl w:val="1"/>
        <w:rPr>
          <w:rFonts w:eastAsia="Times New Roman" w:cs="Arial"/>
          <w:lang w:eastAsia="en-GB"/>
        </w:rPr>
      </w:pPr>
      <w:r w:rsidRPr="003E21F8">
        <w:rPr>
          <w:rFonts w:eastAsia="Times New Roman" w:cs="Arial"/>
          <w:lang w:eastAsia="en-GB"/>
        </w:rPr>
        <w:t xml:space="preserve">The Recipient shall provide copies of all publications disclosing results of any research carried out with the Materials to MHRA within fourteen (14) days of publication. </w:t>
      </w:r>
    </w:p>
    <w:bookmarkEnd w:id="0"/>
    <w:p w14:paraId="47EA0242" w14:textId="77777777" w:rsidR="0094054A" w:rsidRPr="003E21F8" w:rsidRDefault="0094054A" w:rsidP="00D74821">
      <w:pPr>
        <w:keepNext/>
        <w:keepLines/>
        <w:tabs>
          <w:tab w:val="num" w:pos="720"/>
        </w:tabs>
        <w:spacing w:after="240" w:line="240" w:lineRule="auto"/>
        <w:ind w:left="720" w:hanging="720"/>
        <w:jc w:val="both"/>
        <w:rPr>
          <w:rFonts w:eastAsia="Times New Roman" w:cs="Times New Roman"/>
          <w:b/>
          <w:szCs w:val="20"/>
          <w:u w:val="single"/>
          <w:lang w:eastAsia="en-GB"/>
        </w:rPr>
      </w:pPr>
      <w:r w:rsidRPr="003E21F8">
        <w:rPr>
          <w:rFonts w:eastAsia="Times New Roman" w:cs="Times New Roman"/>
          <w:b/>
          <w:szCs w:val="20"/>
          <w:u w:val="single"/>
          <w:lang w:eastAsia="en-GB"/>
        </w:rPr>
        <w:t>MATERIALS TO BE TRANSFERRED</w:t>
      </w:r>
    </w:p>
    <w:p w14:paraId="776584ED" w14:textId="54FBB7A0" w:rsidR="0094054A" w:rsidRPr="003E21F8" w:rsidRDefault="0094054A" w:rsidP="00D74821">
      <w:pPr>
        <w:numPr>
          <w:ilvl w:val="1"/>
          <w:numId w:val="1"/>
        </w:numPr>
        <w:tabs>
          <w:tab w:val="num" w:pos="720"/>
          <w:tab w:val="left" w:pos="3051"/>
        </w:tabs>
        <w:spacing w:after="240" w:line="240" w:lineRule="auto"/>
        <w:ind w:left="709" w:hanging="709"/>
        <w:jc w:val="both"/>
        <w:outlineLvl w:val="1"/>
        <w:rPr>
          <w:rFonts w:eastAsia="Times New Roman" w:cs="Arial"/>
          <w:lang w:eastAsia="en-GB"/>
        </w:rPr>
      </w:pPr>
      <w:r w:rsidRPr="003E21F8">
        <w:rPr>
          <w:rFonts w:eastAsia="Times New Roman" w:cs="Arial"/>
          <w:lang w:eastAsia="en-GB"/>
        </w:rPr>
        <w:t xml:space="preserve">MHRA agrees to supply the following Materials to the Recipient in consideration for the Recipient paying MHRA’s handling fees (where applicable), the </w:t>
      </w:r>
      <w:r w:rsidRPr="003E21F8">
        <w:rPr>
          <w:rFonts w:eastAsia="Times New Roman" w:cs="Times New Roman"/>
          <w:szCs w:val="20"/>
          <w:lang w:eastAsia="en-GB"/>
        </w:rPr>
        <w:t>costs of shipping, insurance and other associated transfer costs</w:t>
      </w:r>
      <w:r w:rsidRPr="003E21F8">
        <w:rPr>
          <w:rFonts w:eastAsia="Times New Roman" w:cs="Arial"/>
          <w:lang w:eastAsia="en-GB"/>
        </w:rPr>
        <w:t xml:space="preserve"> to MHRA in respect of such Materials </w:t>
      </w:r>
      <w:bookmarkStart w:id="2" w:name="_Ref32648983"/>
      <w:r w:rsidRPr="003E21F8">
        <w:rPr>
          <w:rFonts w:eastAsia="Times New Roman" w:cs="Arial"/>
          <w:lang w:eastAsia="en-GB"/>
        </w:rPr>
        <w:t>in full without any deduction in GBP within 30 days after the date of invoice for the Materials</w:t>
      </w:r>
      <w:bookmarkEnd w:id="2"/>
      <w:r w:rsidRPr="003E21F8">
        <w:rPr>
          <w:rFonts w:eastAsia="Times New Roman" w:cs="Arial"/>
          <w:lang w:eastAsia="en-GB"/>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2239"/>
        <w:gridCol w:w="1866"/>
        <w:gridCol w:w="2106"/>
      </w:tblGrid>
      <w:tr w:rsidR="0094054A" w:rsidRPr="003E21F8" w14:paraId="3B7ABE0E" w14:textId="77777777" w:rsidTr="000D23F8">
        <w:trPr>
          <w:trHeight w:val="658"/>
        </w:trPr>
        <w:tc>
          <w:tcPr>
            <w:tcW w:w="1768" w:type="dxa"/>
          </w:tcPr>
          <w:p w14:paraId="5A064FE9" w14:textId="77777777" w:rsidR="0094054A" w:rsidRPr="003E21F8" w:rsidRDefault="0094054A" w:rsidP="0094054A">
            <w:pPr>
              <w:spacing w:before="60" w:after="0" w:line="240" w:lineRule="auto"/>
              <w:jc w:val="center"/>
              <w:outlineLvl w:val="1"/>
              <w:rPr>
                <w:rFonts w:eastAsia="Times New Roman" w:cs="Arial"/>
                <w:lang w:eastAsia="en-GB"/>
              </w:rPr>
            </w:pPr>
            <w:r w:rsidRPr="003E21F8">
              <w:rPr>
                <w:rFonts w:eastAsia="Times New Roman" w:cs="Arial"/>
                <w:b/>
                <w:lang w:eastAsia="en-GB"/>
              </w:rPr>
              <w:t>Catalogue Number</w:t>
            </w:r>
          </w:p>
        </w:tc>
        <w:tc>
          <w:tcPr>
            <w:tcW w:w="2239" w:type="dxa"/>
          </w:tcPr>
          <w:p w14:paraId="3F348E0A" w14:textId="77777777" w:rsidR="0094054A" w:rsidRPr="003E21F8" w:rsidRDefault="0094054A" w:rsidP="0094054A">
            <w:pPr>
              <w:spacing w:before="60" w:after="0" w:line="240" w:lineRule="auto"/>
              <w:jc w:val="center"/>
              <w:outlineLvl w:val="1"/>
              <w:rPr>
                <w:rFonts w:eastAsia="Times New Roman" w:cs="Arial"/>
                <w:b/>
                <w:lang w:eastAsia="en-GB"/>
              </w:rPr>
            </w:pPr>
            <w:r w:rsidRPr="003E21F8">
              <w:rPr>
                <w:rFonts w:eastAsia="Times New Roman" w:cs="Arial"/>
                <w:b/>
                <w:lang w:eastAsia="en-GB"/>
              </w:rPr>
              <w:t>Description</w:t>
            </w:r>
          </w:p>
        </w:tc>
        <w:tc>
          <w:tcPr>
            <w:tcW w:w="1866" w:type="dxa"/>
          </w:tcPr>
          <w:p w14:paraId="5E39DACA" w14:textId="77777777" w:rsidR="0094054A" w:rsidRPr="003E21F8" w:rsidRDefault="0094054A" w:rsidP="0094054A">
            <w:pPr>
              <w:spacing w:before="60" w:after="0" w:line="240" w:lineRule="auto"/>
              <w:jc w:val="center"/>
              <w:outlineLvl w:val="1"/>
              <w:rPr>
                <w:rFonts w:eastAsia="Times New Roman" w:cs="Arial"/>
                <w:b/>
                <w:lang w:eastAsia="en-GB"/>
              </w:rPr>
            </w:pPr>
            <w:r w:rsidRPr="003E21F8">
              <w:rPr>
                <w:rFonts w:eastAsia="Times New Roman" w:cs="Arial"/>
                <w:b/>
                <w:lang w:eastAsia="en-GB"/>
              </w:rPr>
              <w:t>Quantity</w:t>
            </w:r>
          </w:p>
        </w:tc>
        <w:tc>
          <w:tcPr>
            <w:tcW w:w="2106" w:type="dxa"/>
          </w:tcPr>
          <w:p w14:paraId="6C8B6A52" w14:textId="77777777" w:rsidR="0094054A" w:rsidRPr="003E21F8" w:rsidRDefault="0094054A" w:rsidP="0094054A">
            <w:pPr>
              <w:spacing w:before="60" w:after="0" w:line="240" w:lineRule="auto"/>
              <w:jc w:val="center"/>
              <w:outlineLvl w:val="1"/>
              <w:rPr>
                <w:rFonts w:eastAsia="Times New Roman" w:cs="Arial"/>
                <w:b/>
                <w:lang w:eastAsia="en-GB"/>
              </w:rPr>
            </w:pPr>
            <w:r w:rsidRPr="003E21F8">
              <w:rPr>
                <w:rFonts w:eastAsia="Times New Roman" w:cs="Arial"/>
                <w:b/>
                <w:lang w:eastAsia="en-GB"/>
              </w:rPr>
              <w:t>Cost</w:t>
            </w:r>
          </w:p>
        </w:tc>
      </w:tr>
      <w:tr w:rsidR="0094054A" w:rsidRPr="003E21F8" w14:paraId="2CD191EE" w14:textId="77777777" w:rsidTr="000D23F8">
        <w:trPr>
          <w:trHeight w:val="444"/>
        </w:trPr>
        <w:tc>
          <w:tcPr>
            <w:tcW w:w="1768" w:type="dxa"/>
            <w:shd w:val="clear" w:color="auto" w:fill="D9E2F3" w:themeFill="accent1" w:themeFillTint="33"/>
            <w:vAlign w:val="center"/>
          </w:tcPr>
          <w:p w14:paraId="6ED9F913" w14:textId="77777777" w:rsidR="0094054A" w:rsidRPr="003E21F8" w:rsidRDefault="0094054A" w:rsidP="000D23F8">
            <w:pPr>
              <w:spacing w:before="60" w:after="60" w:line="240" w:lineRule="auto"/>
              <w:outlineLvl w:val="1"/>
              <w:rPr>
                <w:rFonts w:eastAsia="Times New Roman" w:cs="Arial"/>
                <w:lang w:eastAsia="en-GB"/>
              </w:rPr>
            </w:pPr>
          </w:p>
        </w:tc>
        <w:tc>
          <w:tcPr>
            <w:tcW w:w="2239" w:type="dxa"/>
            <w:shd w:val="clear" w:color="auto" w:fill="D9E2F3" w:themeFill="accent1" w:themeFillTint="33"/>
            <w:vAlign w:val="center"/>
          </w:tcPr>
          <w:p w14:paraId="3B352D83" w14:textId="77777777" w:rsidR="0094054A" w:rsidRPr="003E21F8" w:rsidRDefault="0094054A" w:rsidP="000D23F8">
            <w:pPr>
              <w:spacing w:before="60" w:after="60" w:line="240" w:lineRule="auto"/>
              <w:outlineLvl w:val="1"/>
              <w:rPr>
                <w:rFonts w:eastAsia="Times New Roman" w:cs="Arial"/>
                <w:lang w:eastAsia="en-GB"/>
              </w:rPr>
            </w:pPr>
          </w:p>
        </w:tc>
        <w:tc>
          <w:tcPr>
            <w:tcW w:w="1866" w:type="dxa"/>
            <w:shd w:val="clear" w:color="auto" w:fill="D9E2F3" w:themeFill="accent1" w:themeFillTint="33"/>
            <w:vAlign w:val="center"/>
          </w:tcPr>
          <w:p w14:paraId="021FCBBE" w14:textId="77777777" w:rsidR="0094054A" w:rsidRPr="003E21F8" w:rsidRDefault="0094054A" w:rsidP="000D23F8">
            <w:pPr>
              <w:spacing w:before="60" w:after="60" w:line="240" w:lineRule="auto"/>
              <w:outlineLvl w:val="1"/>
              <w:rPr>
                <w:rFonts w:eastAsia="Times New Roman" w:cs="Arial"/>
                <w:lang w:eastAsia="en-GB"/>
              </w:rPr>
            </w:pPr>
          </w:p>
        </w:tc>
        <w:tc>
          <w:tcPr>
            <w:tcW w:w="2106" w:type="dxa"/>
            <w:shd w:val="clear" w:color="auto" w:fill="D9E2F3" w:themeFill="accent1" w:themeFillTint="33"/>
            <w:vAlign w:val="center"/>
          </w:tcPr>
          <w:p w14:paraId="18D7E0A3" w14:textId="77777777" w:rsidR="0094054A" w:rsidRPr="003E21F8" w:rsidRDefault="0094054A" w:rsidP="000D23F8">
            <w:pPr>
              <w:spacing w:before="60" w:after="60" w:line="240" w:lineRule="auto"/>
              <w:outlineLvl w:val="1"/>
              <w:rPr>
                <w:rFonts w:eastAsia="Times New Roman" w:cs="Arial"/>
                <w:lang w:eastAsia="en-GB"/>
              </w:rPr>
            </w:pPr>
          </w:p>
        </w:tc>
      </w:tr>
      <w:tr w:rsidR="0094054A" w:rsidRPr="003E21F8" w14:paraId="7A6F4B8F" w14:textId="77777777" w:rsidTr="000D23F8">
        <w:trPr>
          <w:trHeight w:val="426"/>
        </w:trPr>
        <w:tc>
          <w:tcPr>
            <w:tcW w:w="1768" w:type="dxa"/>
            <w:shd w:val="clear" w:color="auto" w:fill="D9E2F3" w:themeFill="accent1" w:themeFillTint="33"/>
            <w:vAlign w:val="center"/>
          </w:tcPr>
          <w:p w14:paraId="7ED8113A" w14:textId="77777777" w:rsidR="0094054A" w:rsidRPr="003E21F8" w:rsidRDefault="0094054A" w:rsidP="000D23F8">
            <w:pPr>
              <w:spacing w:before="60" w:after="60" w:line="240" w:lineRule="auto"/>
              <w:outlineLvl w:val="1"/>
              <w:rPr>
                <w:rFonts w:eastAsia="Times New Roman" w:cs="Arial"/>
                <w:lang w:eastAsia="en-GB"/>
              </w:rPr>
            </w:pPr>
          </w:p>
        </w:tc>
        <w:tc>
          <w:tcPr>
            <w:tcW w:w="2239" w:type="dxa"/>
            <w:shd w:val="clear" w:color="auto" w:fill="D9E2F3" w:themeFill="accent1" w:themeFillTint="33"/>
            <w:vAlign w:val="center"/>
          </w:tcPr>
          <w:p w14:paraId="4219DFFF" w14:textId="77777777" w:rsidR="0094054A" w:rsidRPr="003E21F8" w:rsidRDefault="0094054A" w:rsidP="000D23F8">
            <w:pPr>
              <w:spacing w:before="60" w:after="60" w:line="240" w:lineRule="auto"/>
              <w:outlineLvl w:val="1"/>
              <w:rPr>
                <w:rFonts w:eastAsia="Times New Roman" w:cs="Arial"/>
                <w:lang w:eastAsia="en-GB"/>
              </w:rPr>
            </w:pPr>
          </w:p>
        </w:tc>
        <w:tc>
          <w:tcPr>
            <w:tcW w:w="1866" w:type="dxa"/>
            <w:shd w:val="clear" w:color="auto" w:fill="D9E2F3" w:themeFill="accent1" w:themeFillTint="33"/>
            <w:vAlign w:val="center"/>
          </w:tcPr>
          <w:p w14:paraId="75B31246" w14:textId="77777777" w:rsidR="0094054A" w:rsidRPr="003E21F8" w:rsidRDefault="0094054A" w:rsidP="000D23F8">
            <w:pPr>
              <w:spacing w:before="60" w:after="60" w:line="240" w:lineRule="auto"/>
              <w:outlineLvl w:val="1"/>
              <w:rPr>
                <w:rFonts w:eastAsia="Times New Roman" w:cs="Arial"/>
                <w:lang w:eastAsia="en-GB"/>
              </w:rPr>
            </w:pPr>
          </w:p>
        </w:tc>
        <w:tc>
          <w:tcPr>
            <w:tcW w:w="2106" w:type="dxa"/>
            <w:shd w:val="clear" w:color="auto" w:fill="D9E2F3" w:themeFill="accent1" w:themeFillTint="33"/>
            <w:vAlign w:val="center"/>
          </w:tcPr>
          <w:p w14:paraId="71D1030F" w14:textId="77777777" w:rsidR="0094054A" w:rsidRPr="003E21F8" w:rsidRDefault="0094054A" w:rsidP="000D23F8">
            <w:pPr>
              <w:spacing w:before="60" w:after="60" w:line="240" w:lineRule="auto"/>
              <w:outlineLvl w:val="1"/>
              <w:rPr>
                <w:rFonts w:eastAsia="Times New Roman" w:cs="Arial"/>
                <w:lang w:eastAsia="en-GB"/>
              </w:rPr>
            </w:pPr>
          </w:p>
        </w:tc>
      </w:tr>
      <w:tr w:rsidR="0094054A" w:rsidRPr="003E21F8" w14:paraId="75624B1A" w14:textId="77777777" w:rsidTr="000D23F8">
        <w:trPr>
          <w:trHeight w:val="444"/>
        </w:trPr>
        <w:tc>
          <w:tcPr>
            <w:tcW w:w="1768" w:type="dxa"/>
            <w:shd w:val="clear" w:color="auto" w:fill="D9E2F3" w:themeFill="accent1" w:themeFillTint="33"/>
            <w:vAlign w:val="center"/>
          </w:tcPr>
          <w:p w14:paraId="1AB2A98F" w14:textId="77777777" w:rsidR="0094054A" w:rsidRPr="003E21F8" w:rsidRDefault="0094054A" w:rsidP="000D23F8">
            <w:pPr>
              <w:spacing w:before="60" w:after="60" w:line="240" w:lineRule="auto"/>
              <w:outlineLvl w:val="1"/>
              <w:rPr>
                <w:rFonts w:eastAsia="Times New Roman" w:cs="Arial"/>
                <w:lang w:eastAsia="en-GB"/>
              </w:rPr>
            </w:pPr>
          </w:p>
        </w:tc>
        <w:tc>
          <w:tcPr>
            <w:tcW w:w="2239" w:type="dxa"/>
            <w:shd w:val="clear" w:color="auto" w:fill="D9E2F3" w:themeFill="accent1" w:themeFillTint="33"/>
            <w:vAlign w:val="center"/>
          </w:tcPr>
          <w:p w14:paraId="531F891F" w14:textId="77777777" w:rsidR="0094054A" w:rsidRPr="003E21F8" w:rsidRDefault="0094054A" w:rsidP="000D23F8">
            <w:pPr>
              <w:spacing w:before="60" w:after="60" w:line="240" w:lineRule="auto"/>
              <w:outlineLvl w:val="1"/>
              <w:rPr>
                <w:rFonts w:eastAsia="Times New Roman" w:cs="Arial"/>
                <w:lang w:eastAsia="en-GB"/>
              </w:rPr>
            </w:pPr>
          </w:p>
        </w:tc>
        <w:tc>
          <w:tcPr>
            <w:tcW w:w="1866" w:type="dxa"/>
            <w:shd w:val="clear" w:color="auto" w:fill="D9E2F3" w:themeFill="accent1" w:themeFillTint="33"/>
            <w:vAlign w:val="center"/>
          </w:tcPr>
          <w:p w14:paraId="7BDC509C" w14:textId="77777777" w:rsidR="0094054A" w:rsidRPr="003E21F8" w:rsidRDefault="0094054A" w:rsidP="000D23F8">
            <w:pPr>
              <w:spacing w:before="60" w:after="60" w:line="240" w:lineRule="auto"/>
              <w:outlineLvl w:val="1"/>
              <w:rPr>
                <w:rFonts w:eastAsia="Times New Roman" w:cs="Arial"/>
                <w:lang w:eastAsia="en-GB"/>
              </w:rPr>
            </w:pPr>
          </w:p>
        </w:tc>
        <w:tc>
          <w:tcPr>
            <w:tcW w:w="2106" w:type="dxa"/>
            <w:shd w:val="clear" w:color="auto" w:fill="D9E2F3" w:themeFill="accent1" w:themeFillTint="33"/>
            <w:vAlign w:val="center"/>
          </w:tcPr>
          <w:p w14:paraId="4E0D7585" w14:textId="77777777" w:rsidR="0094054A" w:rsidRPr="003E21F8" w:rsidRDefault="0094054A" w:rsidP="000D23F8">
            <w:pPr>
              <w:spacing w:before="60" w:after="60" w:line="240" w:lineRule="auto"/>
              <w:outlineLvl w:val="1"/>
              <w:rPr>
                <w:rFonts w:eastAsia="Times New Roman" w:cs="Arial"/>
                <w:lang w:eastAsia="en-GB"/>
              </w:rPr>
            </w:pPr>
          </w:p>
        </w:tc>
      </w:tr>
      <w:tr w:rsidR="0094054A" w:rsidRPr="003E21F8" w14:paraId="72A5DAAD" w14:textId="77777777" w:rsidTr="000D23F8">
        <w:trPr>
          <w:trHeight w:val="426"/>
        </w:trPr>
        <w:tc>
          <w:tcPr>
            <w:tcW w:w="1768" w:type="dxa"/>
            <w:shd w:val="clear" w:color="auto" w:fill="D9E2F3" w:themeFill="accent1" w:themeFillTint="33"/>
            <w:vAlign w:val="center"/>
          </w:tcPr>
          <w:p w14:paraId="56E811D7" w14:textId="77777777" w:rsidR="0094054A" w:rsidRPr="003E21F8" w:rsidRDefault="0094054A" w:rsidP="000D23F8">
            <w:pPr>
              <w:spacing w:before="60" w:after="60" w:line="240" w:lineRule="auto"/>
              <w:outlineLvl w:val="1"/>
              <w:rPr>
                <w:rFonts w:eastAsia="Times New Roman" w:cs="Arial"/>
                <w:lang w:eastAsia="en-GB"/>
              </w:rPr>
            </w:pPr>
          </w:p>
        </w:tc>
        <w:tc>
          <w:tcPr>
            <w:tcW w:w="2239" w:type="dxa"/>
            <w:shd w:val="clear" w:color="auto" w:fill="D9E2F3" w:themeFill="accent1" w:themeFillTint="33"/>
            <w:vAlign w:val="center"/>
          </w:tcPr>
          <w:p w14:paraId="20014671" w14:textId="77777777" w:rsidR="0094054A" w:rsidRPr="003E21F8" w:rsidRDefault="0094054A" w:rsidP="000D23F8">
            <w:pPr>
              <w:spacing w:before="60" w:after="60" w:line="240" w:lineRule="auto"/>
              <w:outlineLvl w:val="1"/>
              <w:rPr>
                <w:rFonts w:eastAsia="Times New Roman" w:cs="Arial"/>
                <w:lang w:eastAsia="en-GB"/>
              </w:rPr>
            </w:pPr>
          </w:p>
        </w:tc>
        <w:tc>
          <w:tcPr>
            <w:tcW w:w="1866" w:type="dxa"/>
            <w:shd w:val="clear" w:color="auto" w:fill="D9E2F3" w:themeFill="accent1" w:themeFillTint="33"/>
            <w:vAlign w:val="center"/>
          </w:tcPr>
          <w:p w14:paraId="6BF80EA7" w14:textId="77777777" w:rsidR="0094054A" w:rsidRPr="003E21F8" w:rsidRDefault="0094054A" w:rsidP="000D23F8">
            <w:pPr>
              <w:spacing w:before="60" w:after="60" w:line="240" w:lineRule="auto"/>
              <w:outlineLvl w:val="1"/>
              <w:rPr>
                <w:rFonts w:eastAsia="Times New Roman" w:cs="Arial"/>
                <w:lang w:eastAsia="en-GB"/>
              </w:rPr>
            </w:pPr>
          </w:p>
        </w:tc>
        <w:tc>
          <w:tcPr>
            <w:tcW w:w="2106" w:type="dxa"/>
            <w:shd w:val="clear" w:color="auto" w:fill="D9E2F3" w:themeFill="accent1" w:themeFillTint="33"/>
            <w:vAlign w:val="center"/>
          </w:tcPr>
          <w:p w14:paraId="2656FFF3" w14:textId="77777777" w:rsidR="0094054A" w:rsidRPr="003E21F8" w:rsidRDefault="0094054A" w:rsidP="000D23F8">
            <w:pPr>
              <w:spacing w:before="60" w:after="60" w:line="240" w:lineRule="auto"/>
              <w:outlineLvl w:val="1"/>
              <w:rPr>
                <w:rFonts w:eastAsia="Times New Roman" w:cs="Arial"/>
                <w:lang w:eastAsia="en-GB"/>
              </w:rPr>
            </w:pPr>
          </w:p>
        </w:tc>
      </w:tr>
    </w:tbl>
    <w:p w14:paraId="5FC31109" w14:textId="36CB6A7A" w:rsidR="0094054A" w:rsidRPr="003E21F8" w:rsidRDefault="0094054A" w:rsidP="0094054A">
      <w:pPr>
        <w:spacing w:before="240" w:after="0" w:line="240" w:lineRule="auto"/>
        <w:ind w:left="720"/>
        <w:jc w:val="both"/>
        <w:outlineLvl w:val="1"/>
        <w:rPr>
          <w:rFonts w:eastAsia="Times New Roman" w:cs="Arial"/>
          <w:lang w:eastAsia="en-GB"/>
        </w:rPr>
      </w:pPr>
    </w:p>
    <w:p w14:paraId="34C09733" w14:textId="5B7540F0" w:rsidR="00D74821" w:rsidRPr="003E21F8" w:rsidRDefault="00D74821" w:rsidP="0094054A">
      <w:pPr>
        <w:spacing w:before="240" w:after="0" w:line="240" w:lineRule="auto"/>
        <w:ind w:left="720"/>
        <w:jc w:val="both"/>
        <w:outlineLvl w:val="1"/>
        <w:rPr>
          <w:rFonts w:eastAsia="Times New Roman" w:cs="Arial"/>
          <w:lang w:eastAsia="en-GB"/>
        </w:rPr>
      </w:pPr>
    </w:p>
    <w:p w14:paraId="3C4926FB" w14:textId="77777777" w:rsidR="00D74821" w:rsidRPr="003E21F8" w:rsidRDefault="00D74821" w:rsidP="0094054A">
      <w:pPr>
        <w:spacing w:before="240" w:after="0" w:line="240" w:lineRule="auto"/>
        <w:ind w:left="720"/>
        <w:jc w:val="both"/>
        <w:outlineLvl w:val="1"/>
        <w:rPr>
          <w:rFonts w:eastAsia="Times New Roman" w:cs="Arial"/>
          <w:lang w:eastAsia="en-GB"/>
        </w:rPr>
      </w:pPr>
    </w:p>
    <w:p w14:paraId="59717F94" w14:textId="0B709F90" w:rsidR="0094054A" w:rsidRPr="003E21F8" w:rsidRDefault="0094054A" w:rsidP="00D74821">
      <w:pPr>
        <w:numPr>
          <w:ilvl w:val="1"/>
          <w:numId w:val="1"/>
        </w:numPr>
        <w:tabs>
          <w:tab w:val="num" w:pos="720"/>
          <w:tab w:val="left" w:pos="3051"/>
        </w:tabs>
        <w:spacing w:after="240" w:line="240" w:lineRule="auto"/>
        <w:ind w:left="709" w:hanging="709"/>
        <w:jc w:val="both"/>
        <w:outlineLvl w:val="1"/>
        <w:rPr>
          <w:rFonts w:eastAsia="Times New Roman" w:cs="Arial"/>
          <w:lang w:eastAsia="en-GB"/>
        </w:rPr>
      </w:pPr>
      <w:bookmarkStart w:id="3" w:name="a153857"/>
      <w:bookmarkStart w:id="4" w:name="a689694"/>
      <w:bookmarkStart w:id="5" w:name="a294485"/>
      <w:r w:rsidRPr="003E21F8">
        <w:rPr>
          <w:rFonts w:eastAsia="Times New Roman" w:cs="Arial"/>
          <w:lang w:eastAsia="en-GB"/>
        </w:rPr>
        <w:t xml:space="preserve">MHRA shall deliver the Materials to the Recipient to the following address:  </w:t>
      </w:r>
    </w:p>
    <w:p w14:paraId="72382D86" w14:textId="459533C0" w:rsidR="0094054A" w:rsidRPr="003E21F8" w:rsidRDefault="0094054A" w:rsidP="00D74821">
      <w:pPr>
        <w:spacing w:after="240" w:line="240" w:lineRule="auto"/>
        <w:ind w:left="720"/>
        <w:jc w:val="both"/>
        <w:rPr>
          <w:rFonts w:eastAsia="Times New Roman" w:cs="Times New Roman"/>
          <w:b/>
          <w:bCs/>
          <w:color w:val="4472C4" w:themeColor="accent1"/>
          <w:szCs w:val="20"/>
          <w:lang w:eastAsia="en-GB"/>
        </w:rPr>
      </w:pPr>
      <w:r w:rsidRPr="003E21F8">
        <w:rPr>
          <w:rFonts w:eastAsia="Times New Roman" w:cs="Times New Roman"/>
          <w:b/>
          <w:szCs w:val="20"/>
          <w:lang w:eastAsia="en-GB"/>
        </w:rPr>
        <w:t xml:space="preserve">FAO: </w:t>
      </w:r>
      <w:r w:rsidR="005B59CC" w:rsidRPr="003E21F8">
        <w:rPr>
          <w:rFonts w:eastAsia="Times New Roman" w:cs="Times New Roman"/>
          <w:b/>
          <w:bCs/>
          <w:color w:val="4472C4" w:themeColor="accent1"/>
          <w:szCs w:val="20"/>
          <w:lang w:eastAsia="en-GB"/>
        </w:rPr>
        <w:t>[</w:t>
      </w:r>
      <w:r w:rsidR="00CF5B6A" w:rsidRPr="003E21F8">
        <w:rPr>
          <w:rFonts w:eastAsia="Times New Roman" w:cs="Times New Roman"/>
          <w:b/>
          <w:bCs/>
          <w:color w:val="4472C4" w:themeColor="accent1"/>
          <w:szCs w:val="20"/>
          <w:lang w:eastAsia="en-GB"/>
        </w:rPr>
        <w:t xml:space="preserve">COMPANY </w:t>
      </w:r>
      <w:r w:rsidR="00B05114">
        <w:rPr>
          <w:rFonts w:eastAsia="Times New Roman" w:cs="Times New Roman"/>
          <w:b/>
          <w:bCs/>
          <w:color w:val="4472C4" w:themeColor="accent1"/>
          <w:szCs w:val="20"/>
          <w:lang w:eastAsia="en-GB"/>
        </w:rPr>
        <w:t xml:space="preserve">DELIVERY </w:t>
      </w:r>
      <w:r w:rsidR="00CF5B6A" w:rsidRPr="003E21F8">
        <w:rPr>
          <w:rFonts w:eastAsia="Times New Roman" w:cs="Times New Roman"/>
          <w:b/>
          <w:bCs/>
          <w:color w:val="4472C4" w:themeColor="accent1"/>
          <w:szCs w:val="20"/>
          <w:lang w:eastAsia="en-GB"/>
        </w:rPr>
        <w:t>CONTACT]</w:t>
      </w:r>
    </w:p>
    <w:p w14:paraId="54F3407B" w14:textId="724A5C32" w:rsidR="0094054A" w:rsidRPr="003E21F8" w:rsidRDefault="00CF5B6A" w:rsidP="00D74821">
      <w:pPr>
        <w:spacing w:after="240" w:line="360" w:lineRule="auto"/>
        <w:ind w:firstLine="709"/>
        <w:jc w:val="both"/>
        <w:rPr>
          <w:rFonts w:eastAsia="Times New Roman" w:cs="Times New Roman"/>
          <w:b/>
          <w:bCs/>
          <w:color w:val="4472C4" w:themeColor="accent1"/>
          <w:szCs w:val="20"/>
          <w:lang w:eastAsia="en-GB"/>
        </w:rPr>
      </w:pPr>
      <w:r w:rsidRPr="003E21F8">
        <w:rPr>
          <w:rFonts w:eastAsia="Times New Roman" w:cs="Times New Roman"/>
          <w:b/>
          <w:bCs/>
          <w:color w:val="4472C4" w:themeColor="accent1"/>
          <w:szCs w:val="20"/>
          <w:lang w:eastAsia="en-GB"/>
        </w:rPr>
        <w:t>[COMPANY DELIVERY ADDRESS]</w:t>
      </w:r>
    </w:p>
    <w:bookmarkEnd w:id="3"/>
    <w:p w14:paraId="12FD8D65" w14:textId="77777777" w:rsidR="0094054A" w:rsidRPr="003E21F8" w:rsidRDefault="0094054A" w:rsidP="00D74821">
      <w:pPr>
        <w:numPr>
          <w:ilvl w:val="1"/>
          <w:numId w:val="1"/>
        </w:numPr>
        <w:tabs>
          <w:tab w:val="num" w:pos="720"/>
          <w:tab w:val="left" w:pos="3051"/>
        </w:tabs>
        <w:spacing w:after="240" w:line="240" w:lineRule="auto"/>
        <w:ind w:left="709" w:hanging="709"/>
        <w:jc w:val="both"/>
        <w:outlineLvl w:val="1"/>
        <w:rPr>
          <w:rFonts w:eastAsia="Times New Roman" w:cs="Arial"/>
          <w:lang w:eastAsia="en-GB"/>
        </w:rPr>
      </w:pPr>
      <w:r w:rsidRPr="003E21F8">
        <w:rPr>
          <w:rFonts w:eastAsia="Times New Roman" w:cs="Arial"/>
          <w:lang w:eastAsia="en-GB"/>
        </w:rPr>
        <w:t xml:space="preserve">Time shall not be of the essence in relation to any agreed delivery date. </w:t>
      </w:r>
    </w:p>
    <w:bookmarkEnd w:id="4"/>
    <w:bookmarkEnd w:id="5"/>
    <w:p w14:paraId="6CB1CA81" w14:textId="77777777" w:rsidR="00D74821" w:rsidRPr="003E21F8" w:rsidRDefault="00D74821" w:rsidP="00D74821">
      <w:pPr>
        <w:widowControl w:val="0"/>
        <w:autoSpaceDE w:val="0"/>
        <w:autoSpaceDN w:val="0"/>
        <w:adjustRightInd w:val="0"/>
        <w:spacing w:before="240" w:after="0" w:line="240" w:lineRule="auto"/>
        <w:rPr>
          <w:rFonts w:eastAsia="Times New Roman" w:cs="Arial"/>
          <w:b/>
          <w:bCs/>
          <w:color w:val="000000"/>
          <w:lang w:eastAsia="ru-RU"/>
        </w:rPr>
      </w:pPr>
    </w:p>
    <w:p w14:paraId="6C9BF365" w14:textId="0C3E7C03" w:rsidR="0094054A" w:rsidRPr="003E21F8" w:rsidRDefault="0094054A" w:rsidP="00D74821">
      <w:pPr>
        <w:widowControl w:val="0"/>
        <w:autoSpaceDE w:val="0"/>
        <w:autoSpaceDN w:val="0"/>
        <w:adjustRightInd w:val="0"/>
        <w:spacing w:before="240" w:after="0" w:line="240" w:lineRule="auto"/>
        <w:rPr>
          <w:rFonts w:eastAsia="Times New Roman" w:cs="Arial"/>
          <w:b/>
          <w:bCs/>
          <w:color w:val="000000"/>
          <w:lang w:eastAsia="ru-RU"/>
        </w:rPr>
      </w:pPr>
      <w:r w:rsidRPr="003E21F8">
        <w:rPr>
          <w:rFonts w:eastAsia="Times New Roman" w:cs="Times New Roman"/>
          <w:b/>
          <w:szCs w:val="20"/>
          <w:lang w:eastAsia="en-GB"/>
        </w:rPr>
        <w:t>IN WITNESS</w:t>
      </w:r>
      <w:r w:rsidRPr="003E21F8">
        <w:rPr>
          <w:rFonts w:eastAsia="Times New Roman" w:cs="Times New Roman"/>
          <w:szCs w:val="20"/>
          <w:lang w:eastAsia="en-GB"/>
        </w:rPr>
        <w:t xml:space="preserve"> whereof this Agreement has been entered into by the parties or their duly authorised representatives on the date stated at the beginning.</w:t>
      </w:r>
    </w:p>
    <w:p w14:paraId="35D55D15" w14:textId="77777777" w:rsidR="0094054A" w:rsidRPr="003E21F8" w:rsidRDefault="0094054A" w:rsidP="0094054A">
      <w:pPr>
        <w:tabs>
          <w:tab w:val="left" w:pos="3051"/>
        </w:tabs>
        <w:spacing w:before="120" w:after="120" w:line="240" w:lineRule="auto"/>
        <w:jc w:val="center"/>
        <w:rPr>
          <w:rFonts w:eastAsia="Times New Roman" w:cs="Times New Roman"/>
          <w:b/>
          <w:bCs/>
          <w:szCs w:val="20"/>
          <w:lang w:eastAsia="en-GB"/>
        </w:rPr>
      </w:pPr>
    </w:p>
    <w:p w14:paraId="5560BDFA" w14:textId="17625FCC" w:rsidR="0094054A" w:rsidRPr="003E21F8" w:rsidRDefault="0094054A" w:rsidP="0094054A">
      <w:pPr>
        <w:spacing w:before="120" w:after="0" w:line="240" w:lineRule="auto"/>
        <w:jc w:val="both"/>
        <w:rPr>
          <w:rFonts w:eastAsia="Times New Roman" w:cs="Times New Roman"/>
          <w:szCs w:val="20"/>
          <w:lang w:eastAsia="en-GB"/>
        </w:rPr>
      </w:pPr>
      <w:r w:rsidRPr="003E21F8">
        <w:rPr>
          <w:rFonts w:eastAsia="Times New Roman" w:cs="Times New Roman"/>
          <w:szCs w:val="20"/>
          <w:lang w:eastAsia="en-GB"/>
        </w:rPr>
        <w:t>Signed by</w:t>
      </w: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r>
      <w:r w:rsidR="00F42537">
        <w:rPr>
          <w:rFonts w:eastAsia="Times New Roman" w:cs="Times New Roman"/>
          <w:szCs w:val="20"/>
          <w:lang w:eastAsia="en-GB"/>
        </w:rPr>
        <w:tab/>
      </w:r>
      <w:r w:rsidR="00F42537">
        <w:rPr>
          <w:rFonts w:eastAsia="Times New Roman" w:cs="Times New Roman"/>
          <w:szCs w:val="20"/>
          <w:lang w:eastAsia="en-GB"/>
        </w:rPr>
        <w:tab/>
      </w:r>
      <w:r w:rsidRPr="003E21F8">
        <w:rPr>
          <w:rFonts w:eastAsia="Times New Roman" w:cs="Times New Roman"/>
          <w:szCs w:val="20"/>
          <w:lang w:eastAsia="en-GB"/>
        </w:rPr>
        <w:t>)</w:t>
      </w:r>
      <w:r w:rsidRPr="003E21F8">
        <w:rPr>
          <w:rFonts w:eastAsia="Times New Roman" w:cs="Times New Roman"/>
          <w:szCs w:val="20"/>
          <w:lang w:eastAsia="en-GB"/>
        </w:rPr>
        <w:tab/>
      </w:r>
    </w:p>
    <w:p w14:paraId="6AC0F6D8" w14:textId="77777777" w:rsidR="002D14DB" w:rsidRDefault="002D14DB" w:rsidP="0094054A">
      <w:pPr>
        <w:spacing w:before="120" w:after="0" w:line="240" w:lineRule="auto"/>
        <w:jc w:val="both"/>
        <w:rPr>
          <w:rFonts w:eastAsia="Times New Roman" w:cs="Times New Roman"/>
          <w:szCs w:val="20"/>
          <w:lang w:eastAsia="en-GB"/>
        </w:rPr>
      </w:pPr>
    </w:p>
    <w:p w14:paraId="1051CE37" w14:textId="4CA0C2BD" w:rsidR="00067FB2" w:rsidRDefault="002D14DB" w:rsidP="0094054A">
      <w:pPr>
        <w:spacing w:before="120" w:after="0" w:line="240" w:lineRule="auto"/>
        <w:jc w:val="both"/>
        <w:rPr>
          <w:rFonts w:eastAsia="Times New Roman" w:cs="Times New Roman"/>
          <w:szCs w:val="20"/>
          <w:lang w:eastAsia="en-GB"/>
        </w:rPr>
      </w:pPr>
      <w:r>
        <w:rPr>
          <w:rFonts w:eastAsia="Times New Roman" w:cs="Times New Roman"/>
          <w:szCs w:val="20"/>
          <w:lang w:eastAsia="en-GB"/>
        </w:rPr>
        <w:t>Position</w:t>
      </w:r>
      <w:r w:rsidR="00067FB2">
        <w:rPr>
          <w:rFonts w:eastAsia="Times New Roman" w:cs="Times New Roman"/>
          <w:szCs w:val="20"/>
          <w:lang w:eastAsia="en-GB"/>
        </w:rPr>
        <w:tab/>
      </w:r>
      <w:r w:rsidR="00067FB2">
        <w:rPr>
          <w:rFonts w:eastAsia="Times New Roman" w:cs="Times New Roman"/>
          <w:szCs w:val="20"/>
          <w:lang w:eastAsia="en-GB"/>
        </w:rPr>
        <w:tab/>
      </w:r>
      <w:r w:rsidR="00067FB2">
        <w:rPr>
          <w:rFonts w:eastAsia="Times New Roman" w:cs="Times New Roman"/>
          <w:szCs w:val="20"/>
          <w:lang w:eastAsia="en-GB"/>
        </w:rPr>
        <w:tab/>
      </w:r>
      <w:r w:rsidR="00067FB2">
        <w:rPr>
          <w:rFonts w:eastAsia="Times New Roman" w:cs="Times New Roman"/>
          <w:szCs w:val="20"/>
          <w:lang w:eastAsia="en-GB"/>
        </w:rPr>
        <w:tab/>
      </w:r>
      <w:r w:rsidR="00F42537">
        <w:rPr>
          <w:rFonts w:eastAsia="Times New Roman" w:cs="Times New Roman"/>
          <w:szCs w:val="20"/>
          <w:lang w:eastAsia="en-GB"/>
        </w:rPr>
        <w:tab/>
      </w:r>
      <w:r w:rsidR="00F42537">
        <w:rPr>
          <w:rFonts w:eastAsia="Times New Roman" w:cs="Times New Roman"/>
          <w:szCs w:val="20"/>
          <w:lang w:eastAsia="en-GB"/>
        </w:rPr>
        <w:tab/>
        <w:t>)</w:t>
      </w:r>
      <w:r w:rsidR="00F42537">
        <w:rPr>
          <w:rFonts w:eastAsia="Times New Roman" w:cs="Times New Roman"/>
          <w:szCs w:val="20"/>
          <w:lang w:eastAsia="en-GB"/>
        </w:rPr>
        <w:tab/>
      </w:r>
      <w:r w:rsidR="00067FB2" w:rsidRPr="003E21F8">
        <w:rPr>
          <w:rFonts w:eastAsia="Times New Roman" w:cs="Times New Roman"/>
          <w:szCs w:val="20"/>
          <w:lang w:eastAsia="en-GB"/>
        </w:rPr>
        <w:t>……………………………………</w:t>
      </w:r>
      <w:r w:rsidR="00067FB2">
        <w:rPr>
          <w:rFonts w:eastAsia="Times New Roman" w:cs="Times New Roman"/>
          <w:szCs w:val="20"/>
          <w:lang w:eastAsia="en-GB"/>
        </w:rPr>
        <w:t xml:space="preserve"> </w:t>
      </w:r>
      <w:r w:rsidR="00067FB2" w:rsidRPr="003E21F8">
        <w:rPr>
          <w:rFonts w:eastAsia="Times New Roman" w:cs="Times New Roman"/>
          <w:szCs w:val="20"/>
          <w:lang w:eastAsia="en-GB"/>
        </w:rPr>
        <w:t xml:space="preserve"> </w:t>
      </w:r>
    </w:p>
    <w:p w14:paraId="7B65075E" w14:textId="2C4388B0" w:rsidR="0094054A" w:rsidRPr="003E21F8" w:rsidRDefault="0094054A" w:rsidP="00403DDB">
      <w:pPr>
        <w:spacing w:before="120" w:after="0" w:line="240" w:lineRule="auto"/>
        <w:ind w:left="5040" w:firstLine="720"/>
        <w:jc w:val="both"/>
        <w:rPr>
          <w:rFonts w:eastAsia="Times New Roman" w:cs="Times New Roman"/>
          <w:szCs w:val="20"/>
          <w:lang w:eastAsia="en-GB"/>
        </w:rPr>
      </w:pPr>
      <w:r w:rsidRPr="003E21F8">
        <w:rPr>
          <w:rFonts w:eastAsia="Times New Roman" w:cs="Times New Roman"/>
          <w:szCs w:val="20"/>
          <w:lang w:eastAsia="en-GB"/>
        </w:rPr>
        <w:t>(Authorised signatory)</w:t>
      </w:r>
    </w:p>
    <w:p w14:paraId="2ADB09A2" w14:textId="31301A0C" w:rsidR="0094054A" w:rsidRPr="003E21F8" w:rsidRDefault="0094054A" w:rsidP="0094054A">
      <w:pPr>
        <w:spacing w:before="120" w:after="0" w:line="240" w:lineRule="auto"/>
        <w:jc w:val="both"/>
        <w:rPr>
          <w:rFonts w:eastAsia="Times New Roman" w:cs="Times New Roman"/>
          <w:szCs w:val="20"/>
          <w:lang w:eastAsia="en-GB"/>
        </w:rPr>
      </w:pPr>
      <w:r w:rsidRPr="003E21F8">
        <w:rPr>
          <w:rFonts w:eastAsia="Times New Roman" w:cs="Times New Roman"/>
          <w:szCs w:val="20"/>
          <w:lang w:eastAsia="en-GB"/>
        </w:rPr>
        <w:t>for and on behalf of</w:t>
      </w: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r>
    </w:p>
    <w:p w14:paraId="300D58F4" w14:textId="1D6404B8" w:rsidR="0094054A" w:rsidRPr="003E21F8" w:rsidRDefault="0094054A" w:rsidP="0094054A">
      <w:pPr>
        <w:spacing w:before="120" w:after="0" w:line="240" w:lineRule="auto"/>
        <w:jc w:val="both"/>
        <w:rPr>
          <w:rFonts w:eastAsia="Times New Roman" w:cs="Times New Roman"/>
          <w:b/>
          <w:szCs w:val="20"/>
          <w:lang w:eastAsia="en-GB"/>
        </w:rPr>
      </w:pPr>
      <w:r w:rsidRPr="003E21F8">
        <w:rPr>
          <w:rFonts w:eastAsia="Times New Roman" w:cs="Times New Roman"/>
          <w:b/>
          <w:szCs w:val="20"/>
          <w:lang w:eastAsia="en-GB"/>
        </w:rPr>
        <w:t>THE SECRETARY OF STATE FOR HEALTH</w:t>
      </w:r>
      <w:r w:rsidRPr="003E21F8">
        <w:rPr>
          <w:rFonts w:eastAsia="Times New Roman" w:cs="Times New Roman"/>
          <w:b/>
          <w:szCs w:val="20"/>
          <w:lang w:eastAsia="en-GB"/>
        </w:rPr>
        <w:tab/>
      </w:r>
      <w:r w:rsidRPr="003E21F8">
        <w:rPr>
          <w:rFonts w:eastAsia="Times New Roman" w:cs="Times New Roman"/>
          <w:b/>
          <w:szCs w:val="20"/>
          <w:lang w:eastAsia="en-GB"/>
        </w:rPr>
        <w:tab/>
      </w:r>
    </w:p>
    <w:p w14:paraId="0B1A5EF6" w14:textId="2B30D159" w:rsidR="0094054A" w:rsidRPr="003E21F8" w:rsidRDefault="00483688" w:rsidP="00483688">
      <w:pPr>
        <w:spacing w:after="0" w:line="240" w:lineRule="auto"/>
        <w:jc w:val="both"/>
        <w:rPr>
          <w:rFonts w:eastAsia="Times New Roman" w:cs="Times New Roman"/>
          <w:b/>
          <w:szCs w:val="20"/>
          <w:lang w:eastAsia="en-GB"/>
        </w:rPr>
      </w:pPr>
      <w:r w:rsidRPr="003E21F8">
        <w:rPr>
          <w:rFonts w:eastAsia="Times New Roman" w:cs="Times New Roman"/>
          <w:b/>
          <w:szCs w:val="20"/>
          <w:lang w:eastAsia="en-GB"/>
        </w:rPr>
        <w:t>AND SOCIAL CARE</w:t>
      </w:r>
      <w:r w:rsidR="00067FB2">
        <w:rPr>
          <w:rFonts w:eastAsia="Times New Roman" w:cs="Times New Roman"/>
          <w:b/>
          <w:szCs w:val="20"/>
          <w:lang w:eastAsia="en-GB"/>
        </w:rPr>
        <w:tab/>
      </w:r>
      <w:r w:rsidR="00067FB2">
        <w:rPr>
          <w:rFonts w:eastAsia="Times New Roman" w:cs="Times New Roman"/>
          <w:b/>
          <w:szCs w:val="20"/>
          <w:lang w:eastAsia="en-GB"/>
        </w:rPr>
        <w:tab/>
      </w:r>
      <w:r w:rsidR="00067FB2">
        <w:rPr>
          <w:rFonts w:eastAsia="Times New Roman" w:cs="Times New Roman"/>
          <w:b/>
          <w:szCs w:val="20"/>
          <w:lang w:eastAsia="en-GB"/>
        </w:rPr>
        <w:tab/>
      </w:r>
      <w:r w:rsidR="00067FB2">
        <w:rPr>
          <w:rFonts w:eastAsia="Times New Roman" w:cs="Times New Roman"/>
          <w:b/>
          <w:szCs w:val="20"/>
          <w:lang w:eastAsia="en-GB"/>
        </w:rPr>
        <w:tab/>
      </w:r>
      <w:r w:rsidR="00067FB2">
        <w:rPr>
          <w:rFonts w:eastAsia="Times New Roman" w:cs="Times New Roman"/>
          <w:b/>
          <w:szCs w:val="20"/>
          <w:lang w:eastAsia="en-GB"/>
        </w:rPr>
        <w:tab/>
      </w:r>
      <w:r w:rsidR="00067FB2">
        <w:rPr>
          <w:rFonts w:eastAsia="Times New Roman" w:cs="Times New Roman"/>
          <w:b/>
          <w:szCs w:val="20"/>
          <w:lang w:eastAsia="en-GB"/>
        </w:rPr>
        <w:tab/>
      </w:r>
      <w:r w:rsidR="00067FB2" w:rsidRPr="003E21F8">
        <w:rPr>
          <w:rFonts w:eastAsia="Times New Roman" w:cs="Times New Roman"/>
          <w:szCs w:val="20"/>
          <w:lang w:eastAsia="en-GB"/>
        </w:rPr>
        <w:t>……………………………………</w:t>
      </w:r>
    </w:p>
    <w:p w14:paraId="0DB9C070" w14:textId="1BCDE961" w:rsidR="0094054A" w:rsidRPr="003E21F8" w:rsidRDefault="00067FB2" w:rsidP="00403DDB">
      <w:pPr>
        <w:spacing w:before="120" w:after="0" w:line="240" w:lineRule="auto"/>
        <w:ind w:left="5040" w:firstLine="720"/>
        <w:jc w:val="both"/>
        <w:rPr>
          <w:rFonts w:eastAsia="Times New Roman" w:cs="Times New Roman"/>
          <w:b/>
          <w:szCs w:val="20"/>
          <w:lang w:eastAsia="en-GB"/>
        </w:rPr>
      </w:pPr>
      <w:r w:rsidRPr="003E21F8">
        <w:rPr>
          <w:rFonts w:eastAsia="Times New Roman" w:cs="Times New Roman"/>
          <w:szCs w:val="20"/>
          <w:lang w:eastAsia="en-GB"/>
        </w:rPr>
        <w:t>Date</w:t>
      </w:r>
    </w:p>
    <w:p w14:paraId="2A183D97" w14:textId="77777777" w:rsidR="0094054A" w:rsidRPr="003E21F8" w:rsidRDefault="0094054A" w:rsidP="0094054A">
      <w:pPr>
        <w:spacing w:before="120" w:after="0" w:line="240" w:lineRule="auto"/>
        <w:jc w:val="both"/>
        <w:rPr>
          <w:rFonts w:eastAsia="Times New Roman" w:cs="Times New Roman"/>
          <w:b/>
          <w:szCs w:val="20"/>
          <w:lang w:eastAsia="en-GB"/>
        </w:rPr>
      </w:pPr>
    </w:p>
    <w:p w14:paraId="6ABDB2F7" w14:textId="77777777" w:rsidR="00067FB2" w:rsidRDefault="00067FB2" w:rsidP="0094054A">
      <w:pPr>
        <w:spacing w:before="120" w:after="0" w:line="240" w:lineRule="auto"/>
        <w:jc w:val="both"/>
        <w:rPr>
          <w:rFonts w:eastAsia="Times New Roman" w:cs="Times New Roman"/>
          <w:szCs w:val="20"/>
          <w:lang w:eastAsia="en-GB"/>
        </w:rPr>
      </w:pPr>
    </w:p>
    <w:p w14:paraId="7EFF8678" w14:textId="41EAE0C5" w:rsidR="0094054A" w:rsidRPr="003E21F8" w:rsidRDefault="0094054A" w:rsidP="0094054A">
      <w:pPr>
        <w:spacing w:before="120" w:after="0" w:line="240" w:lineRule="auto"/>
        <w:jc w:val="both"/>
        <w:rPr>
          <w:rFonts w:eastAsia="Times New Roman" w:cs="Times New Roman"/>
          <w:szCs w:val="20"/>
          <w:lang w:eastAsia="en-GB"/>
        </w:rPr>
      </w:pPr>
      <w:r w:rsidRPr="003E21F8">
        <w:rPr>
          <w:rFonts w:eastAsia="Times New Roman" w:cs="Times New Roman"/>
          <w:szCs w:val="20"/>
          <w:lang w:eastAsia="en-GB"/>
        </w:rPr>
        <w:t>Signed by</w:t>
      </w:r>
      <w:r w:rsidRPr="003E21F8">
        <w:rPr>
          <w:rFonts w:eastAsia="Times New Roman" w:cs="Times New Roman"/>
          <w:b/>
          <w:szCs w:val="20"/>
          <w:lang w:eastAsia="en-GB"/>
        </w:rPr>
        <w:t xml:space="preserve"> </w:t>
      </w:r>
      <w:r w:rsidRPr="003E21F8">
        <w:rPr>
          <w:rFonts w:eastAsia="Times New Roman" w:cs="Times New Roman"/>
          <w:b/>
          <w:color w:val="4472C4" w:themeColor="accent1"/>
          <w:szCs w:val="20"/>
          <w:lang w:eastAsia="en-GB"/>
        </w:rPr>
        <w:t>[</w:t>
      </w:r>
      <w:r w:rsidR="00CF5B6A" w:rsidRPr="003E21F8">
        <w:rPr>
          <w:rFonts w:eastAsia="Times New Roman" w:cs="Times New Roman"/>
          <w:b/>
          <w:color w:val="4472C4" w:themeColor="accent1"/>
          <w:szCs w:val="20"/>
          <w:lang w:eastAsia="en-GB"/>
        </w:rPr>
        <w:t>COMPANY LEGAL SIGNATORY</w:t>
      </w:r>
      <w:r w:rsidRPr="003E21F8">
        <w:rPr>
          <w:rFonts w:eastAsia="Times New Roman" w:cs="Times New Roman"/>
          <w:b/>
          <w:color w:val="4472C4" w:themeColor="accent1"/>
          <w:szCs w:val="20"/>
          <w:lang w:eastAsia="en-GB"/>
        </w:rPr>
        <w:t>]</w:t>
      </w:r>
      <w:r w:rsidRPr="003E21F8">
        <w:rPr>
          <w:rFonts w:eastAsia="Times New Roman" w:cs="Times New Roman"/>
          <w:b/>
          <w:szCs w:val="20"/>
          <w:lang w:eastAsia="en-GB"/>
        </w:rPr>
        <w:tab/>
      </w:r>
      <w:r w:rsidRPr="003E21F8">
        <w:rPr>
          <w:rFonts w:eastAsia="Times New Roman" w:cs="Times New Roman"/>
          <w:szCs w:val="20"/>
          <w:lang w:eastAsia="en-GB"/>
        </w:rPr>
        <w:t>)</w:t>
      </w:r>
    </w:p>
    <w:p w14:paraId="2BD6A7C6" w14:textId="3080948B" w:rsidR="0094054A" w:rsidRPr="003E21F8" w:rsidRDefault="0094054A" w:rsidP="0094054A">
      <w:pPr>
        <w:spacing w:before="120" w:after="0" w:line="240" w:lineRule="auto"/>
        <w:jc w:val="both"/>
        <w:rPr>
          <w:rFonts w:eastAsia="Times New Roman" w:cs="Times New Roman"/>
          <w:szCs w:val="20"/>
          <w:lang w:eastAsia="en-GB"/>
        </w:rPr>
      </w:pPr>
      <w:r w:rsidRPr="003E21F8">
        <w:rPr>
          <w:rFonts w:eastAsia="Times New Roman" w:cs="Times New Roman"/>
          <w:b/>
          <w:bCs/>
          <w:color w:val="4472C4" w:themeColor="accent1"/>
          <w:szCs w:val="20"/>
          <w:lang w:eastAsia="en-GB"/>
        </w:rPr>
        <w:t>[</w:t>
      </w:r>
      <w:r w:rsidR="00CF5B6A" w:rsidRPr="003E21F8">
        <w:rPr>
          <w:rFonts w:eastAsia="Times New Roman" w:cs="Times New Roman"/>
          <w:b/>
          <w:bCs/>
          <w:color w:val="4472C4" w:themeColor="accent1"/>
          <w:szCs w:val="20"/>
          <w:lang w:eastAsia="en-GB"/>
        </w:rPr>
        <w:t>LEGAL SIGNATORY POSITION</w:t>
      </w:r>
      <w:r w:rsidRPr="003E21F8">
        <w:rPr>
          <w:rFonts w:eastAsia="Times New Roman" w:cs="Times New Roman"/>
          <w:b/>
          <w:bCs/>
          <w:color w:val="4472C4" w:themeColor="accent1"/>
          <w:szCs w:val="20"/>
          <w:lang w:eastAsia="en-GB"/>
        </w:rPr>
        <w:t>]</w:t>
      </w: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t>)</w:t>
      </w:r>
      <w:r w:rsidRPr="003E21F8">
        <w:rPr>
          <w:rFonts w:eastAsia="Times New Roman" w:cs="Times New Roman"/>
          <w:szCs w:val="20"/>
          <w:lang w:eastAsia="en-GB"/>
        </w:rPr>
        <w:tab/>
        <w:t>………………………………….</w:t>
      </w:r>
    </w:p>
    <w:p w14:paraId="64EF2C45" w14:textId="77777777" w:rsidR="0094054A" w:rsidRPr="003E21F8" w:rsidRDefault="0094054A" w:rsidP="0094054A">
      <w:pPr>
        <w:spacing w:before="120" w:after="0" w:line="240" w:lineRule="auto"/>
        <w:jc w:val="both"/>
        <w:rPr>
          <w:rFonts w:eastAsia="Times New Roman" w:cs="Times New Roman"/>
          <w:szCs w:val="20"/>
          <w:lang w:eastAsia="en-GB"/>
        </w:rPr>
      </w:pP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r>
      <w:r w:rsidRPr="003E21F8">
        <w:rPr>
          <w:rFonts w:eastAsia="Times New Roman" w:cs="Times New Roman"/>
          <w:szCs w:val="20"/>
          <w:lang w:eastAsia="en-GB"/>
        </w:rPr>
        <w:tab/>
        <w:t>(Authorised signatory)</w:t>
      </w:r>
    </w:p>
    <w:p w14:paraId="46824EFF" w14:textId="77777777" w:rsidR="0094054A" w:rsidRPr="003E21F8" w:rsidRDefault="0094054A" w:rsidP="0094054A">
      <w:pPr>
        <w:spacing w:before="120" w:after="0" w:line="240" w:lineRule="auto"/>
        <w:jc w:val="both"/>
        <w:rPr>
          <w:rFonts w:eastAsia="Times New Roman" w:cs="Times New Roman"/>
          <w:szCs w:val="20"/>
          <w:lang w:eastAsia="en-GB"/>
        </w:rPr>
      </w:pPr>
      <w:r w:rsidRPr="003E21F8">
        <w:rPr>
          <w:rFonts w:eastAsia="Times New Roman" w:cs="Times New Roman"/>
          <w:szCs w:val="20"/>
          <w:lang w:eastAsia="en-GB"/>
        </w:rPr>
        <w:t xml:space="preserve">for and on behalf of </w:t>
      </w:r>
    </w:p>
    <w:p w14:paraId="101D771D" w14:textId="73A147F9" w:rsidR="0094054A" w:rsidRPr="003E21F8" w:rsidRDefault="0094054A" w:rsidP="0094054A">
      <w:pPr>
        <w:spacing w:before="120" w:after="0" w:line="240" w:lineRule="auto"/>
        <w:jc w:val="both"/>
        <w:rPr>
          <w:rFonts w:eastAsia="Times New Roman" w:cs="Times New Roman"/>
          <w:szCs w:val="20"/>
          <w:lang w:eastAsia="en-GB"/>
        </w:rPr>
      </w:pPr>
      <w:r w:rsidRPr="003E21F8">
        <w:rPr>
          <w:rFonts w:eastAsia="Times New Roman" w:cs="Times New Roman"/>
          <w:b/>
          <w:color w:val="4472C4" w:themeColor="accent1"/>
          <w:szCs w:val="20"/>
          <w:lang w:eastAsia="en-GB"/>
        </w:rPr>
        <w:t>[COMPANY</w:t>
      </w:r>
      <w:r w:rsidR="00CF5B6A" w:rsidRPr="003E21F8">
        <w:rPr>
          <w:rFonts w:eastAsia="Times New Roman" w:cs="Arial"/>
          <w:b/>
          <w:bCs/>
          <w:iCs/>
          <w:color w:val="4472C4" w:themeColor="accent1"/>
          <w:lang w:eastAsia="en-GB"/>
        </w:rPr>
        <w:t xml:space="preserve"> LEGAL ENTITY</w:t>
      </w:r>
      <w:r w:rsidRPr="003E21F8">
        <w:rPr>
          <w:rFonts w:eastAsia="Times New Roman" w:cs="Times New Roman"/>
          <w:b/>
          <w:color w:val="4472C4" w:themeColor="accent1"/>
          <w:szCs w:val="20"/>
          <w:lang w:eastAsia="en-GB"/>
        </w:rPr>
        <w:t>]</w:t>
      </w:r>
      <w:r w:rsidRPr="003E21F8">
        <w:rPr>
          <w:rFonts w:eastAsia="Times New Roman" w:cs="Times New Roman"/>
          <w:b/>
          <w:szCs w:val="20"/>
          <w:lang w:eastAsia="en-GB"/>
        </w:rPr>
        <w:tab/>
      </w:r>
      <w:r w:rsidRPr="003E21F8">
        <w:rPr>
          <w:rFonts w:eastAsia="Times New Roman" w:cs="Times New Roman"/>
          <w:b/>
          <w:szCs w:val="20"/>
          <w:lang w:eastAsia="en-GB"/>
        </w:rPr>
        <w:tab/>
      </w:r>
      <w:r w:rsidRPr="003E21F8">
        <w:rPr>
          <w:rFonts w:eastAsia="Times New Roman" w:cs="Times New Roman"/>
          <w:b/>
          <w:szCs w:val="20"/>
          <w:lang w:eastAsia="en-GB"/>
        </w:rPr>
        <w:tab/>
      </w:r>
      <w:r w:rsidRPr="003E21F8">
        <w:rPr>
          <w:rFonts w:eastAsia="Times New Roman" w:cs="Times New Roman"/>
          <w:b/>
          <w:szCs w:val="20"/>
          <w:lang w:eastAsia="en-GB"/>
        </w:rPr>
        <w:tab/>
      </w:r>
      <w:r w:rsidRPr="003E21F8">
        <w:rPr>
          <w:rFonts w:eastAsia="Times New Roman" w:cs="Times New Roman"/>
          <w:szCs w:val="20"/>
          <w:lang w:eastAsia="en-GB"/>
        </w:rPr>
        <w:t>………………………………</w:t>
      </w:r>
      <w:proofErr w:type="gramStart"/>
      <w:r w:rsidRPr="003E21F8">
        <w:rPr>
          <w:rFonts w:eastAsia="Times New Roman" w:cs="Times New Roman"/>
          <w:szCs w:val="20"/>
          <w:lang w:eastAsia="en-GB"/>
        </w:rPr>
        <w:t>…..</w:t>
      </w:r>
      <w:proofErr w:type="gramEnd"/>
    </w:p>
    <w:p w14:paraId="6B8706F6" w14:textId="77777777" w:rsidR="0080634E" w:rsidRPr="003E21F8" w:rsidRDefault="0094054A" w:rsidP="00DB154A">
      <w:pPr>
        <w:spacing w:before="120" w:after="0" w:line="240" w:lineRule="auto"/>
        <w:ind w:left="5040" w:firstLine="720"/>
        <w:rPr>
          <w:rFonts w:eastAsia="Times New Roman" w:cs="Times New Roman"/>
          <w:szCs w:val="20"/>
          <w:lang w:eastAsia="en-GB"/>
        </w:rPr>
      </w:pPr>
      <w:r w:rsidRPr="003E21F8">
        <w:rPr>
          <w:rFonts w:eastAsia="Times New Roman" w:cs="Times New Roman"/>
          <w:szCs w:val="20"/>
          <w:lang w:eastAsia="en-GB"/>
        </w:rPr>
        <w:t>Date</w:t>
      </w:r>
    </w:p>
    <w:p w14:paraId="757AA015" w14:textId="77777777" w:rsidR="0080634E" w:rsidRPr="003E21F8" w:rsidRDefault="0080634E" w:rsidP="0080634E">
      <w:pPr>
        <w:spacing w:before="120" w:after="0" w:line="240" w:lineRule="auto"/>
        <w:jc w:val="center"/>
        <w:rPr>
          <w:rFonts w:eastAsia="Times New Roman" w:cs="Times New Roman"/>
          <w:szCs w:val="20"/>
          <w:lang w:eastAsia="en-GB"/>
        </w:rPr>
      </w:pPr>
    </w:p>
    <w:p w14:paraId="78CAC6C0" w14:textId="77777777" w:rsidR="0080634E" w:rsidRPr="003E21F8" w:rsidRDefault="0080634E" w:rsidP="0080634E">
      <w:pPr>
        <w:spacing w:before="120" w:after="0" w:line="240" w:lineRule="auto"/>
        <w:jc w:val="center"/>
        <w:rPr>
          <w:rFonts w:eastAsia="Times New Roman" w:cs="Times New Roman"/>
          <w:szCs w:val="20"/>
          <w:lang w:eastAsia="en-GB"/>
        </w:rPr>
      </w:pPr>
    </w:p>
    <w:p w14:paraId="6F2B09FA" w14:textId="77777777" w:rsidR="0080634E" w:rsidRPr="003E21F8" w:rsidRDefault="0080634E" w:rsidP="0080634E">
      <w:pPr>
        <w:spacing w:before="120" w:after="0" w:line="240" w:lineRule="auto"/>
        <w:jc w:val="center"/>
        <w:rPr>
          <w:rFonts w:eastAsia="Times New Roman" w:cs="Times New Roman"/>
          <w:szCs w:val="20"/>
          <w:lang w:eastAsia="en-GB"/>
        </w:rPr>
      </w:pPr>
    </w:p>
    <w:p w14:paraId="3B1DD64F" w14:textId="77777777" w:rsidR="0080634E" w:rsidRPr="003E21F8" w:rsidRDefault="0080634E" w:rsidP="0080634E">
      <w:pPr>
        <w:spacing w:before="120" w:after="0" w:line="240" w:lineRule="auto"/>
        <w:jc w:val="center"/>
        <w:rPr>
          <w:rFonts w:eastAsia="Times New Roman" w:cs="Times New Roman"/>
          <w:szCs w:val="20"/>
          <w:lang w:eastAsia="en-GB"/>
        </w:rPr>
      </w:pPr>
    </w:p>
    <w:p w14:paraId="39708CA0" w14:textId="77777777" w:rsidR="0080634E" w:rsidRPr="003E21F8" w:rsidRDefault="0080634E" w:rsidP="0080634E">
      <w:pPr>
        <w:spacing w:before="120" w:after="0" w:line="240" w:lineRule="auto"/>
        <w:jc w:val="center"/>
        <w:rPr>
          <w:rFonts w:eastAsia="Times New Roman" w:cs="Times New Roman"/>
          <w:szCs w:val="20"/>
          <w:lang w:eastAsia="en-GB"/>
        </w:rPr>
      </w:pPr>
    </w:p>
    <w:p w14:paraId="0FF289B3" w14:textId="77777777" w:rsidR="0080634E" w:rsidRPr="003E21F8" w:rsidRDefault="0080634E" w:rsidP="0080634E">
      <w:pPr>
        <w:spacing w:before="120" w:after="0" w:line="240" w:lineRule="auto"/>
        <w:jc w:val="center"/>
        <w:rPr>
          <w:rFonts w:eastAsia="Times New Roman" w:cs="Times New Roman"/>
          <w:szCs w:val="20"/>
          <w:lang w:eastAsia="en-GB"/>
        </w:rPr>
      </w:pPr>
    </w:p>
    <w:p w14:paraId="21402D8E" w14:textId="77777777" w:rsidR="0080634E" w:rsidRPr="003E21F8" w:rsidRDefault="0080634E" w:rsidP="0080634E">
      <w:pPr>
        <w:spacing w:before="120" w:after="0" w:line="240" w:lineRule="auto"/>
        <w:jc w:val="center"/>
        <w:rPr>
          <w:rFonts w:eastAsia="Times New Roman" w:cs="Times New Roman"/>
          <w:szCs w:val="20"/>
          <w:lang w:eastAsia="en-GB"/>
        </w:rPr>
      </w:pPr>
    </w:p>
    <w:p w14:paraId="1500108D" w14:textId="77777777" w:rsidR="0080634E" w:rsidRPr="003E21F8" w:rsidRDefault="0080634E" w:rsidP="0080634E">
      <w:pPr>
        <w:spacing w:before="120" w:after="0" w:line="240" w:lineRule="auto"/>
        <w:jc w:val="center"/>
        <w:rPr>
          <w:rFonts w:eastAsia="Times New Roman" w:cs="Times New Roman"/>
          <w:szCs w:val="20"/>
          <w:lang w:eastAsia="en-GB"/>
        </w:rPr>
      </w:pPr>
    </w:p>
    <w:p w14:paraId="76A3633A" w14:textId="77777777" w:rsidR="0080634E" w:rsidRPr="003E21F8" w:rsidRDefault="0080634E" w:rsidP="0080634E">
      <w:pPr>
        <w:spacing w:before="120" w:after="0" w:line="240" w:lineRule="auto"/>
        <w:jc w:val="center"/>
        <w:rPr>
          <w:rFonts w:eastAsia="Times New Roman" w:cs="Times New Roman"/>
          <w:szCs w:val="20"/>
          <w:lang w:eastAsia="en-GB"/>
        </w:rPr>
      </w:pPr>
    </w:p>
    <w:p w14:paraId="4E844CD4" w14:textId="77777777" w:rsidR="0080634E" w:rsidRPr="003E21F8" w:rsidRDefault="0080634E" w:rsidP="0080634E">
      <w:pPr>
        <w:spacing w:before="120" w:after="0" w:line="240" w:lineRule="auto"/>
        <w:jc w:val="center"/>
        <w:rPr>
          <w:rFonts w:eastAsia="Times New Roman" w:cs="Times New Roman"/>
          <w:szCs w:val="20"/>
          <w:lang w:eastAsia="en-GB"/>
        </w:rPr>
      </w:pPr>
    </w:p>
    <w:p w14:paraId="23258EF4" w14:textId="77777777" w:rsidR="0080634E" w:rsidRPr="003E21F8" w:rsidRDefault="0080634E" w:rsidP="0080634E">
      <w:pPr>
        <w:spacing w:before="120" w:after="0" w:line="240" w:lineRule="auto"/>
        <w:jc w:val="center"/>
        <w:rPr>
          <w:rFonts w:eastAsia="Times New Roman" w:cs="Times New Roman"/>
          <w:szCs w:val="20"/>
          <w:lang w:eastAsia="en-GB"/>
        </w:rPr>
      </w:pPr>
    </w:p>
    <w:p w14:paraId="4E938E85" w14:textId="715BE123" w:rsidR="0080634E" w:rsidRPr="003E21F8" w:rsidRDefault="0080634E" w:rsidP="0080634E">
      <w:pPr>
        <w:spacing w:before="120" w:after="0" w:line="240" w:lineRule="auto"/>
        <w:jc w:val="center"/>
        <w:rPr>
          <w:rFonts w:eastAsia="Times New Roman" w:cs="Times New Roman"/>
          <w:b/>
          <w:bCs/>
          <w:szCs w:val="20"/>
          <w:u w:val="single"/>
          <w:lang w:eastAsia="en-GB"/>
        </w:rPr>
      </w:pPr>
      <w:r w:rsidRPr="003E21F8">
        <w:rPr>
          <w:rFonts w:eastAsia="Times New Roman" w:cs="Times New Roman"/>
          <w:b/>
          <w:bCs/>
          <w:szCs w:val="20"/>
          <w:u w:val="single"/>
          <w:lang w:eastAsia="en-GB"/>
        </w:rPr>
        <w:lastRenderedPageBreak/>
        <w:t>Schedule 1</w:t>
      </w:r>
    </w:p>
    <w:p w14:paraId="3125FF31" w14:textId="77777777" w:rsidR="0080634E" w:rsidRPr="003E21F8" w:rsidRDefault="0080634E" w:rsidP="0080634E">
      <w:pPr>
        <w:spacing w:before="120" w:after="0" w:line="240" w:lineRule="auto"/>
        <w:jc w:val="center"/>
        <w:rPr>
          <w:rFonts w:eastAsia="Times New Roman" w:cs="Times New Roman"/>
          <w:szCs w:val="20"/>
          <w:lang w:eastAsia="en-GB"/>
        </w:rPr>
      </w:pPr>
    </w:p>
    <w:p w14:paraId="298B1900" w14:textId="77777777" w:rsidR="0094054A" w:rsidRPr="003E21F8" w:rsidRDefault="0094054A" w:rsidP="0080634E">
      <w:pPr>
        <w:tabs>
          <w:tab w:val="left" w:pos="3051"/>
        </w:tabs>
        <w:spacing w:before="240" w:after="240" w:line="240" w:lineRule="auto"/>
        <w:jc w:val="both"/>
        <w:rPr>
          <w:rFonts w:eastAsia="Times New Roman" w:cs="Arial"/>
          <w:b/>
          <w:sz w:val="16"/>
          <w:szCs w:val="16"/>
          <w:lang w:eastAsia="en-GB"/>
        </w:rPr>
        <w:sectPr w:rsidR="0094054A" w:rsidRPr="003E21F8" w:rsidSect="0094054A">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sectPr>
      </w:pPr>
    </w:p>
    <w:p w14:paraId="584AD237" w14:textId="58A8ED8B" w:rsidR="0094054A" w:rsidRPr="003E21F8" w:rsidRDefault="0094054A" w:rsidP="002C4B89">
      <w:pPr>
        <w:tabs>
          <w:tab w:val="left" w:pos="3051"/>
        </w:tabs>
        <w:spacing w:before="220" w:after="220" w:line="240" w:lineRule="auto"/>
        <w:jc w:val="both"/>
        <w:rPr>
          <w:rFonts w:eastAsia="Times New Roman" w:cs="Arial"/>
          <w:b/>
          <w:sz w:val="16"/>
          <w:szCs w:val="16"/>
          <w:lang w:eastAsia="en-GB"/>
        </w:rPr>
      </w:pPr>
      <w:r w:rsidRPr="003E21F8">
        <w:rPr>
          <w:rFonts w:eastAsia="Times New Roman" w:cs="Arial"/>
          <w:b/>
          <w:sz w:val="16"/>
          <w:szCs w:val="16"/>
          <w:lang w:eastAsia="en-GB"/>
        </w:rPr>
        <w:t>MHRA General Terms and Conditions for the Transfer of Materials</w:t>
      </w:r>
    </w:p>
    <w:p w14:paraId="496F712E" w14:textId="77777777" w:rsidR="0094054A" w:rsidRPr="003E21F8" w:rsidRDefault="0094054A" w:rsidP="002C4B89">
      <w:pPr>
        <w:tabs>
          <w:tab w:val="left" w:pos="3051"/>
        </w:tabs>
        <w:spacing w:before="220" w:after="220" w:line="240" w:lineRule="auto"/>
        <w:jc w:val="both"/>
        <w:rPr>
          <w:rFonts w:eastAsia="Times New Roman" w:cs="Arial"/>
          <w:b/>
          <w:sz w:val="16"/>
          <w:szCs w:val="16"/>
          <w:lang w:eastAsia="en-GB"/>
        </w:rPr>
      </w:pPr>
      <w:r w:rsidRPr="003E21F8">
        <w:rPr>
          <w:rFonts w:eastAsia="Times New Roman" w:cs="Arial"/>
          <w:b/>
          <w:sz w:val="16"/>
          <w:szCs w:val="16"/>
          <w:lang w:eastAsia="en-GB"/>
        </w:rPr>
        <w:t xml:space="preserve">The Recipient’s attention is drawn </w:t>
      </w:r>
      <w:proofErr w:type="gramStart"/>
      <w:r w:rsidRPr="003E21F8">
        <w:rPr>
          <w:rFonts w:eastAsia="Times New Roman" w:cs="Arial"/>
          <w:b/>
          <w:sz w:val="16"/>
          <w:szCs w:val="16"/>
          <w:lang w:eastAsia="en-GB"/>
        </w:rPr>
        <w:t>in particular to</w:t>
      </w:r>
      <w:proofErr w:type="gramEnd"/>
      <w:r w:rsidRPr="003E21F8">
        <w:rPr>
          <w:rFonts w:eastAsia="Times New Roman" w:cs="Arial"/>
          <w:b/>
          <w:sz w:val="16"/>
          <w:szCs w:val="16"/>
          <w:lang w:eastAsia="en-GB"/>
        </w:rPr>
        <w:t xml:space="preserve"> the provisions of clause </w:t>
      </w:r>
      <w:r w:rsidRPr="003E21F8">
        <w:rPr>
          <w:rFonts w:eastAsia="Times New Roman" w:cs="Arial"/>
          <w:b/>
          <w:sz w:val="16"/>
          <w:szCs w:val="16"/>
          <w:lang w:eastAsia="en-GB"/>
        </w:rPr>
        <w:fldChar w:fldCharType="begin"/>
      </w:r>
      <w:r w:rsidRPr="003E21F8">
        <w:rPr>
          <w:rFonts w:eastAsia="Times New Roman" w:cs="Arial"/>
          <w:b/>
          <w:sz w:val="16"/>
          <w:szCs w:val="16"/>
          <w:lang w:eastAsia="en-GB"/>
        </w:rPr>
        <w:instrText xml:space="preserve">REF "a673196" \h \w  \* MERGEFORMAT </w:instrText>
      </w:r>
      <w:r w:rsidRPr="003E21F8">
        <w:rPr>
          <w:rFonts w:eastAsia="Times New Roman" w:cs="Arial"/>
          <w:b/>
          <w:sz w:val="16"/>
          <w:szCs w:val="16"/>
          <w:lang w:eastAsia="en-GB"/>
        </w:rPr>
      </w:r>
      <w:r w:rsidRPr="003E21F8">
        <w:rPr>
          <w:rFonts w:eastAsia="Times New Roman" w:cs="Arial"/>
          <w:b/>
          <w:sz w:val="16"/>
          <w:szCs w:val="16"/>
          <w:lang w:eastAsia="en-GB"/>
        </w:rPr>
        <w:fldChar w:fldCharType="separate"/>
      </w:r>
      <w:r w:rsidRPr="003E21F8">
        <w:rPr>
          <w:rFonts w:eastAsia="Times New Roman" w:cs="Arial"/>
          <w:b/>
          <w:sz w:val="16"/>
          <w:szCs w:val="16"/>
          <w:lang w:eastAsia="en-GB"/>
        </w:rPr>
        <w:t>8</w:t>
      </w:r>
      <w:r w:rsidRPr="003E21F8">
        <w:rPr>
          <w:rFonts w:eastAsia="Times New Roman" w:cs="Arial"/>
          <w:b/>
          <w:sz w:val="16"/>
          <w:szCs w:val="16"/>
          <w:lang w:eastAsia="en-GB"/>
        </w:rPr>
        <w:fldChar w:fldCharType="end"/>
      </w:r>
      <w:r w:rsidRPr="003E21F8">
        <w:rPr>
          <w:rFonts w:eastAsia="Times New Roman" w:cs="Arial"/>
          <w:b/>
          <w:sz w:val="16"/>
          <w:szCs w:val="16"/>
          <w:lang w:eastAsia="en-GB"/>
        </w:rPr>
        <w:t>.</w:t>
      </w:r>
    </w:p>
    <w:p w14:paraId="5355CC73" w14:textId="77777777" w:rsidR="0094054A" w:rsidRPr="003E21F8" w:rsidRDefault="0094054A" w:rsidP="002C4B89">
      <w:pPr>
        <w:keepNext/>
        <w:keepLines/>
        <w:numPr>
          <w:ilvl w:val="0"/>
          <w:numId w:val="2"/>
        </w:numPr>
        <w:tabs>
          <w:tab w:val="left" w:pos="360"/>
        </w:tabs>
        <w:spacing w:before="220" w:after="220" w:line="240" w:lineRule="auto"/>
        <w:ind w:left="360" w:hanging="360"/>
        <w:jc w:val="both"/>
        <w:rPr>
          <w:rFonts w:eastAsia="Times New Roman" w:cs="Times New Roman"/>
          <w:b/>
          <w:sz w:val="16"/>
          <w:szCs w:val="16"/>
          <w:u w:val="single"/>
          <w:lang w:eastAsia="en-GB"/>
        </w:rPr>
      </w:pPr>
      <w:bookmarkStart w:id="6" w:name="a783945"/>
      <w:r w:rsidRPr="003E21F8">
        <w:rPr>
          <w:rFonts w:eastAsia="Times New Roman" w:cs="Times New Roman"/>
          <w:b/>
          <w:sz w:val="16"/>
          <w:szCs w:val="16"/>
          <w:u w:val="single"/>
          <w:lang w:eastAsia="en-GB"/>
        </w:rPr>
        <w:t>Interpretation</w:t>
      </w:r>
      <w:bookmarkEnd w:id="6"/>
    </w:p>
    <w:p w14:paraId="1D913058"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In this Agreement, the following definitions apply:</w:t>
      </w:r>
    </w:p>
    <w:p w14:paraId="65F86E44" w14:textId="1DD333C3" w:rsidR="0094054A" w:rsidRPr="003E21F8" w:rsidRDefault="0094054A" w:rsidP="002C4B89">
      <w:pPr>
        <w:tabs>
          <w:tab w:val="num" w:pos="360"/>
          <w:tab w:val="left" w:pos="3051"/>
        </w:tabs>
        <w:spacing w:before="220" w:after="220" w:line="240" w:lineRule="auto"/>
        <w:ind w:left="360"/>
        <w:jc w:val="both"/>
        <w:rPr>
          <w:rFonts w:eastAsia="Times New Roman" w:cs="Arial"/>
          <w:sz w:val="16"/>
          <w:szCs w:val="16"/>
          <w:lang w:eastAsia="en-GB"/>
        </w:rPr>
      </w:pPr>
      <w:r w:rsidRPr="003E21F8">
        <w:rPr>
          <w:rFonts w:eastAsia="Times New Roman" w:cs="Arial"/>
          <w:sz w:val="16"/>
          <w:szCs w:val="16"/>
          <w:lang w:eastAsia="en-GB"/>
        </w:rPr>
        <w:t>“</w:t>
      </w:r>
      <w:r w:rsidRPr="003E21F8">
        <w:rPr>
          <w:rFonts w:eastAsia="Times New Roman" w:cs="Arial"/>
          <w:b/>
          <w:sz w:val="16"/>
          <w:szCs w:val="16"/>
          <w:lang w:eastAsia="en-GB"/>
        </w:rPr>
        <w:t>Agreement</w:t>
      </w:r>
      <w:r w:rsidRPr="003E21F8">
        <w:rPr>
          <w:rFonts w:eastAsia="Times New Roman" w:cs="Arial"/>
          <w:sz w:val="16"/>
          <w:szCs w:val="16"/>
          <w:lang w:eastAsia="en-GB"/>
        </w:rPr>
        <w:t>” means the Material Transfer Agreement between MHRA and the Recipient (“</w:t>
      </w:r>
      <w:r w:rsidRPr="003E21F8">
        <w:rPr>
          <w:rFonts w:eastAsia="Times New Roman" w:cs="Arial"/>
          <w:b/>
          <w:sz w:val="16"/>
          <w:szCs w:val="16"/>
          <w:lang w:eastAsia="en-GB"/>
        </w:rPr>
        <w:t>Material Transfer Agreement</w:t>
      </w:r>
      <w:r w:rsidRPr="003E21F8">
        <w:rPr>
          <w:rFonts w:eastAsia="Times New Roman" w:cs="Arial"/>
          <w:sz w:val="16"/>
          <w:szCs w:val="16"/>
          <w:lang w:eastAsia="en-GB"/>
        </w:rPr>
        <w:t xml:space="preserve">”), together with these Main Terms.  </w:t>
      </w:r>
    </w:p>
    <w:p w14:paraId="06AB1FCB" w14:textId="1634C358" w:rsidR="0094054A" w:rsidRPr="003E21F8" w:rsidRDefault="0094054A" w:rsidP="002C4B89">
      <w:pPr>
        <w:tabs>
          <w:tab w:val="num" w:pos="360"/>
          <w:tab w:val="left" w:pos="3051"/>
        </w:tabs>
        <w:spacing w:before="220" w:after="220" w:line="240" w:lineRule="auto"/>
        <w:ind w:left="360"/>
        <w:jc w:val="both"/>
        <w:rPr>
          <w:rFonts w:eastAsia="Times New Roman" w:cs="Arial"/>
          <w:sz w:val="16"/>
          <w:szCs w:val="16"/>
          <w:lang w:eastAsia="en-GB"/>
        </w:rPr>
      </w:pPr>
      <w:r w:rsidRPr="003E21F8">
        <w:rPr>
          <w:rFonts w:eastAsia="Times New Roman" w:cs="Arial"/>
          <w:sz w:val="16"/>
          <w:szCs w:val="16"/>
          <w:lang w:eastAsia="en-GB"/>
        </w:rPr>
        <w:t>“</w:t>
      </w:r>
      <w:r w:rsidRPr="003E21F8">
        <w:rPr>
          <w:rFonts w:eastAsia="Times New Roman" w:cs="Arial"/>
          <w:b/>
          <w:sz w:val="16"/>
          <w:szCs w:val="16"/>
          <w:lang w:eastAsia="en-GB"/>
        </w:rPr>
        <w:t>Depositor</w:t>
      </w:r>
      <w:r w:rsidRPr="003E21F8">
        <w:rPr>
          <w:rFonts w:eastAsia="Times New Roman" w:cs="Arial"/>
          <w:sz w:val="16"/>
          <w:szCs w:val="16"/>
          <w:lang w:eastAsia="en-GB"/>
        </w:rPr>
        <w:t xml:space="preserve">” means a third party, or third parties, which has donated or deposited the Materials, </w:t>
      </w:r>
      <w:proofErr w:type="gramStart"/>
      <w:r w:rsidRPr="003E21F8">
        <w:rPr>
          <w:rFonts w:eastAsia="Times New Roman" w:cs="Arial"/>
          <w:sz w:val="16"/>
          <w:szCs w:val="16"/>
          <w:lang w:eastAsia="en-GB"/>
        </w:rPr>
        <w:t>whether or not</w:t>
      </w:r>
      <w:proofErr w:type="gramEnd"/>
      <w:r w:rsidRPr="003E21F8">
        <w:rPr>
          <w:rFonts w:eastAsia="Times New Roman" w:cs="Arial"/>
          <w:sz w:val="16"/>
          <w:szCs w:val="16"/>
          <w:lang w:eastAsia="en-GB"/>
        </w:rPr>
        <w:t xml:space="preserve"> under a written agreement, with MHRA for </w:t>
      </w:r>
      <w:proofErr w:type="gramStart"/>
      <w:r w:rsidRPr="003E21F8">
        <w:rPr>
          <w:rFonts w:eastAsia="Times New Roman" w:cs="Arial"/>
          <w:sz w:val="16"/>
          <w:szCs w:val="16"/>
          <w:lang w:eastAsia="en-GB"/>
        </w:rPr>
        <w:t>distribution;</w:t>
      </w:r>
      <w:proofErr w:type="gramEnd"/>
    </w:p>
    <w:p w14:paraId="6DEF503D" w14:textId="77777777" w:rsidR="0094054A" w:rsidRPr="003E21F8" w:rsidRDefault="0094054A" w:rsidP="002C4B89">
      <w:pPr>
        <w:tabs>
          <w:tab w:val="num" w:pos="360"/>
          <w:tab w:val="left" w:pos="3051"/>
        </w:tabs>
        <w:spacing w:before="220" w:after="220" w:line="240" w:lineRule="auto"/>
        <w:ind w:left="360"/>
        <w:jc w:val="both"/>
        <w:rPr>
          <w:rFonts w:eastAsia="Times New Roman" w:cs="Arial"/>
          <w:sz w:val="16"/>
          <w:szCs w:val="16"/>
          <w:lang w:eastAsia="en-GB"/>
        </w:rPr>
      </w:pPr>
      <w:r w:rsidRPr="003E21F8">
        <w:rPr>
          <w:rFonts w:eastAsia="Times New Roman" w:cs="Arial"/>
          <w:sz w:val="16"/>
          <w:szCs w:val="16"/>
          <w:lang w:eastAsia="en-GB"/>
        </w:rPr>
        <w:t>“</w:t>
      </w:r>
      <w:r w:rsidRPr="003E21F8">
        <w:rPr>
          <w:rFonts w:eastAsia="Times New Roman" w:cs="Arial"/>
          <w:b/>
          <w:sz w:val="16"/>
          <w:szCs w:val="16"/>
          <w:lang w:eastAsia="en-GB"/>
        </w:rPr>
        <w:t>Materials</w:t>
      </w:r>
      <w:r w:rsidRPr="003E21F8">
        <w:rPr>
          <w:rFonts w:eastAsia="Times New Roman" w:cs="Arial"/>
          <w:sz w:val="16"/>
          <w:szCs w:val="16"/>
          <w:lang w:eastAsia="en-GB"/>
        </w:rPr>
        <w:t xml:space="preserve">” means the materials (or any part thereof) set out in the Material Transfer Agreement </w:t>
      </w:r>
      <w:r w:rsidRPr="003E21F8">
        <w:rPr>
          <w:rFonts w:eastAsia="Times New Roman" w:cs="Arial"/>
          <w:color w:val="000000"/>
          <w:sz w:val="16"/>
          <w:szCs w:val="16"/>
          <w:lang w:eastAsia="en-GB"/>
        </w:rPr>
        <w:t xml:space="preserve">and </w:t>
      </w:r>
      <w:r w:rsidRPr="003E21F8">
        <w:rPr>
          <w:rFonts w:eastAsia="Times New Roman" w:cs="Arial"/>
          <w:sz w:val="16"/>
          <w:szCs w:val="16"/>
          <w:lang w:eastAsia="en-GB"/>
        </w:rPr>
        <w:t xml:space="preserve">any constructs, strains, derivatives, portions or progeny obtained from or </w:t>
      </w:r>
      <w:proofErr w:type="gramStart"/>
      <w:r w:rsidRPr="003E21F8">
        <w:rPr>
          <w:rFonts w:eastAsia="Times New Roman" w:cs="Arial"/>
          <w:sz w:val="16"/>
          <w:szCs w:val="16"/>
          <w:lang w:eastAsia="en-GB"/>
        </w:rPr>
        <w:t>as a result of</w:t>
      </w:r>
      <w:proofErr w:type="gramEnd"/>
      <w:r w:rsidRPr="003E21F8">
        <w:rPr>
          <w:rFonts w:eastAsia="Times New Roman" w:cs="Arial"/>
          <w:sz w:val="16"/>
          <w:szCs w:val="16"/>
          <w:lang w:eastAsia="en-GB"/>
        </w:rPr>
        <w:t xml:space="preserve"> the use of the Materials for the Research.</w:t>
      </w:r>
    </w:p>
    <w:p w14:paraId="10E6156C"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Any obligation on a party not to do something includes an obligation not to allow that thing to be done.</w:t>
      </w:r>
    </w:p>
    <w:p w14:paraId="65D07B04"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Any words following the terms including, include</w:t>
      </w:r>
      <w:proofErr w:type="gramStart"/>
      <w:r w:rsidRPr="003E21F8">
        <w:rPr>
          <w:rFonts w:eastAsia="Times New Roman" w:cs="Arial"/>
          <w:sz w:val="16"/>
          <w:szCs w:val="16"/>
          <w:lang w:eastAsia="en-GB"/>
        </w:rPr>
        <w:t>, in particular, for</w:t>
      </w:r>
      <w:proofErr w:type="gramEnd"/>
      <w:r w:rsidRPr="003E21F8">
        <w:rPr>
          <w:rFonts w:eastAsia="Times New Roman" w:cs="Arial"/>
          <w:sz w:val="16"/>
          <w:szCs w:val="16"/>
          <w:lang w:eastAsia="en-GB"/>
        </w:rPr>
        <w:t xml:space="preserve"> example or any similar expression shall be construed as illustrative and shall not limit the sense of the words, description, definition, phrase or term preceding those terms.</w:t>
      </w:r>
    </w:p>
    <w:p w14:paraId="0A0C3DCB" w14:textId="77777777" w:rsidR="0094054A" w:rsidRPr="003E21F8" w:rsidRDefault="0094054A" w:rsidP="002C4B89">
      <w:pPr>
        <w:keepNext/>
        <w:keepLines/>
        <w:numPr>
          <w:ilvl w:val="0"/>
          <w:numId w:val="1"/>
        </w:numPr>
        <w:tabs>
          <w:tab w:val="left" w:pos="3051"/>
        </w:tabs>
        <w:spacing w:before="220" w:after="220" w:line="240" w:lineRule="auto"/>
        <w:ind w:left="360" w:hanging="360"/>
        <w:jc w:val="both"/>
        <w:rPr>
          <w:rFonts w:eastAsia="Times New Roman" w:cs="Arial"/>
          <w:b/>
          <w:sz w:val="16"/>
          <w:szCs w:val="16"/>
          <w:u w:val="single"/>
          <w:lang w:eastAsia="en-GB"/>
        </w:rPr>
      </w:pPr>
      <w:r w:rsidRPr="003E21F8">
        <w:rPr>
          <w:rFonts w:eastAsia="Times New Roman" w:cs="Arial"/>
          <w:b/>
          <w:sz w:val="16"/>
          <w:szCs w:val="16"/>
          <w:u w:val="single"/>
          <w:lang w:eastAsia="en-GB"/>
        </w:rPr>
        <w:t>Supply of the Materials</w:t>
      </w:r>
    </w:p>
    <w:p w14:paraId="12AB5975" w14:textId="2BA138D4"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In consideration of MHRA agreeing to supply the Materials to the Recipient, the Recipient agrees to be bound by the terms of this Agreement.</w:t>
      </w:r>
    </w:p>
    <w:p w14:paraId="5293A6A2" w14:textId="77777777" w:rsidR="0094054A" w:rsidRPr="003E21F8" w:rsidRDefault="0094054A" w:rsidP="002C4B89">
      <w:pPr>
        <w:keepNext/>
        <w:keepLines/>
        <w:numPr>
          <w:ilvl w:val="0"/>
          <w:numId w:val="1"/>
        </w:numPr>
        <w:tabs>
          <w:tab w:val="left" w:pos="3051"/>
        </w:tabs>
        <w:spacing w:before="220" w:after="220" w:line="240" w:lineRule="auto"/>
        <w:ind w:left="360" w:hanging="360"/>
        <w:jc w:val="both"/>
        <w:rPr>
          <w:rFonts w:eastAsia="Times New Roman" w:cs="Arial"/>
          <w:b/>
          <w:sz w:val="16"/>
          <w:szCs w:val="16"/>
          <w:u w:val="single"/>
          <w:lang w:eastAsia="en-GB"/>
        </w:rPr>
      </w:pPr>
      <w:r w:rsidRPr="003E21F8">
        <w:rPr>
          <w:rFonts w:eastAsia="Times New Roman" w:cs="Arial"/>
          <w:b/>
          <w:sz w:val="16"/>
          <w:szCs w:val="16"/>
          <w:u w:val="single"/>
          <w:lang w:eastAsia="en-GB"/>
        </w:rPr>
        <w:t>Recipient Use of Materials</w:t>
      </w:r>
    </w:p>
    <w:p w14:paraId="056C797C" w14:textId="28769BBC"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The Recipient shall only use the Materials for the Research and in accordance with any instructions for use or other documentation provided by MHRA.</w:t>
      </w:r>
    </w:p>
    <w:p w14:paraId="2D7D3B5A"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 xml:space="preserve">The Recipient shall </w:t>
      </w:r>
      <w:proofErr w:type="gramStart"/>
      <w:r w:rsidRPr="003E21F8">
        <w:rPr>
          <w:rFonts w:eastAsia="Times New Roman" w:cs="Arial"/>
          <w:sz w:val="16"/>
          <w:szCs w:val="16"/>
          <w:lang w:eastAsia="en-GB"/>
        </w:rPr>
        <w:t>at all times</w:t>
      </w:r>
      <w:proofErr w:type="gramEnd"/>
      <w:r w:rsidRPr="003E21F8">
        <w:rPr>
          <w:rFonts w:eastAsia="Times New Roman" w:cs="Arial"/>
          <w:sz w:val="16"/>
          <w:szCs w:val="16"/>
          <w:lang w:eastAsia="en-GB"/>
        </w:rPr>
        <w:t xml:space="preserve"> have and maintain appropriate policies in place to ensure the safe and proper handling, storage, use and disposal of the Materials and to safeguard the Materials from theft or misuse</w:t>
      </w:r>
    </w:p>
    <w:p w14:paraId="385AB31A" w14:textId="0971DCA4"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The Recipient shall keep the Materials at its premises, and shall keep the Materials in a safe, clean, uncontaminated and suitable environment, use the Materials only in accordance with good laboratory practice and comply with all usual precautions in handling and disposing of materials of such nature and all applicable laws and regulations.  Further, the Recipient shall comply with any additional conditions of supply specified by MHRA in writing.</w:t>
      </w:r>
    </w:p>
    <w:p w14:paraId="0A95CA42"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Times New Roman"/>
          <w:sz w:val="16"/>
          <w:szCs w:val="16"/>
          <w:lang w:eastAsia="en-GB"/>
        </w:rPr>
      </w:pPr>
      <w:r w:rsidRPr="003E21F8">
        <w:rPr>
          <w:rFonts w:eastAsia="Times New Roman" w:cs="Times New Roman"/>
          <w:sz w:val="16"/>
          <w:szCs w:val="16"/>
          <w:lang w:eastAsia="en-GB"/>
        </w:rPr>
        <w:t xml:space="preserve">The Recipient shall not use the Materials for application in human subjects or animals in the human food </w:t>
      </w:r>
      <w:proofErr w:type="gramStart"/>
      <w:r w:rsidRPr="003E21F8">
        <w:rPr>
          <w:rFonts w:eastAsia="Times New Roman" w:cs="Times New Roman"/>
          <w:sz w:val="16"/>
          <w:szCs w:val="16"/>
          <w:lang w:eastAsia="en-GB"/>
        </w:rPr>
        <w:t>chain, or</w:t>
      </w:r>
      <w:bookmarkStart w:id="7" w:name="_Ref32723090"/>
      <w:proofErr w:type="gramEnd"/>
      <w:r w:rsidRPr="003E21F8">
        <w:rPr>
          <w:rFonts w:eastAsia="Times New Roman" w:cs="Times New Roman"/>
          <w:sz w:val="16"/>
          <w:szCs w:val="16"/>
          <w:lang w:eastAsia="en-GB"/>
        </w:rPr>
        <w:t xml:space="preserve"> supply the whole or any part of the Materials to a third party. </w:t>
      </w:r>
      <w:bookmarkEnd w:id="7"/>
    </w:p>
    <w:p w14:paraId="2F7D0957" w14:textId="1FE0FBA5"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Times New Roman"/>
          <w:sz w:val="16"/>
          <w:szCs w:val="16"/>
          <w:lang w:eastAsia="en-GB"/>
        </w:rPr>
      </w:pPr>
      <w:r w:rsidRPr="003E21F8">
        <w:rPr>
          <w:rFonts w:eastAsia="Times New Roman" w:cs="Times New Roman"/>
          <w:sz w:val="16"/>
          <w:szCs w:val="16"/>
          <w:lang w:eastAsia="en-GB"/>
        </w:rPr>
        <w:t xml:space="preserve">The Recipient shall not incorporate the Materials or any part thereof, including derivatives (whether modified or not) or progeny of the Material or any modified or any reverse engineered Materials, into any product for sale except with the express prior written consent of MHRA. </w:t>
      </w:r>
    </w:p>
    <w:p w14:paraId="6ADC0D65" w14:textId="6F699D6A"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 xml:space="preserve">The Recipient shall not use the Materials for in-vitro diagnostics where this has been expressly prohibited in the instructions for use </w:t>
      </w:r>
      <w:r w:rsidRPr="003E21F8">
        <w:rPr>
          <w:rFonts w:eastAsia="Times New Roman" w:cs="Arial"/>
          <w:sz w:val="16"/>
          <w:szCs w:val="16"/>
          <w:lang w:eastAsia="en-GB"/>
        </w:rPr>
        <w:t>or other documentation provided by MHRA for the Materials or this is prohibited by the Recipient’s local laws and/or regulations.</w:t>
      </w:r>
    </w:p>
    <w:p w14:paraId="16FABDC6"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The Recipient shall ensure that all its employees and all other persons engaged in research using the Materials are aware of and comply with the terms of this Agreement and it shall at all times be liable for the failure of such persons to comply with the terms of this Agreement as though such failure were a breach by the Recipient of the terms of this Agreement.</w:t>
      </w:r>
    </w:p>
    <w:p w14:paraId="2C4F25EE" w14:textId="77777777" w:rsidR="0094054A" w:rsidRPr="003E21F8" w:rsidRDefault="0094054A" w:rsidP="002C4B89">
      <w:pPr>
        <w:keepNext/>
        <w:keepLines/>
        <w:numPr>
          <w:ilvl w:val="0"/>
          <w:numId w:val="1"/>
        </w:numPr>
        <w:tabs>
          <w:tab w:val="left" w:pos="3051"/>
        </w:tabs>
        <w:spacing w:before="220" w:after="220" w:line="240" w:lineRule="auto"/>
        <w:ind w:left="360" w:hanging="360"/>
        <w:jc w:val="both"/>
        <w:rPr>
          <w:rFonts w:eastAsia="Times New Roman" w:cs="Arial"/>
          <w:b/>
          <w:sz w:val="16"/>
          <w:szCs w:val="16"/>
          <w:u w:val="single"/>
          <w:lang w:eastAsia="en-GB"/>
        </w:rPr>
      </w:pPr>
      <w:bookmarkStart w:id="8" w:name="a518625"/>
      <w:r w:rsidRPr="003E21F8">
        <w:rPr>
          <w:rFonts w:eastAsia="Times New Roman" w:cs="Arial"/>
          <w:b/>
          <w:sz w:val="16"/>
          <w:szCs w:val="16"/>
          <w:u w:val="single"/>
          <w:lang w:eastAsia="en-GB"/>
        </w:rPr>
        <w:t>Intellectual Property Rights</w:t>
      </w:r>
    </w:p>
    <w:p w14:paraId="736EDC7F" w14:textId="324CDE34"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 xml:space="preserve">MHRA is the owner or custodian of the Materials and all intellectual property rights subsisting therein shall </w:t>
      </w:r>
      <w:proofErr w:type="gramStart"/>
      <w:r w:rsidRPr="003E21F8">
        <w:rPr>
          <w:rFonts w:eastAsia="Times New Roman" w:cs="Arial"/>
          <w:sz w:val="16"/>
          <w:szCs w:val="16"/>
          <w:lang w:eastAsia="en-GB"/>
        </w:rPr>
        <w:t>at all times</w:t>
      </w:r>
      <w:proofErr w:type="gramEnd"/>
      <w:r w:rsidRPr="003E21F8">
        <w:rPr>
          <w:rFonts w:eastAsia="Times New Roman" w:cs="Arial"/>
          <w:sz w:val="16"/>
          <w:szCs w:val="16"/>
          <w:lang w:eastAsia="en-GB"/>
        </w:rPr>
        <w:t xml:space="preserve"> remain the property of MHRA or, where applicable, the Depositor. Save as expressly set out in this Agreement, no right to or licence of any patent, patent application or any other intellectual property right in the Material is granted to the Recipient.</w:t>
      </w:r>
    </w:p>
    <w:p w14:paraId="7F0DE773" w14:textId="77777777" w:rsidR="0094054A" w:rsidRPr="003E21F8" w:rsidRDefault="0094054A" w:rsidP="002C4B89">
      <w:pPr>
        <w:keepNext/>
        <w:keepLines/>
        <w:numPr>
          <w:ilvl w:val="0"/>
          <w:numId w:val="1"/>
        </w:numPr>
        <w:tabs>
          <w:tab w:val="left" w:pos="3051"/>
        </w:tabs>
        <w:spacing w:before="220" w:after="220" w:line="240" w:lineRule="auto"/>
        <w:ind w:left="360" w:hanging="360"/>
        <w:jc w:val="both"/>
        <w:rPr>
          <w:rFonts w:eastAsia="Times New Roman" w:cs="Arial"/>
          <w:b/>
          <w:sz w:val="16"/>
          <w:szCs w:val="16"/>
          <w:u w:val="single"/>
          <w:lang w:eastAsia="en-GB"/>
        </w:rPr>
      </w:pPr>
      <w:r w:rsidRPr="003E21F8">
        <w:rPr>
          <w:rFonts w:eastAsia="Times New Roman" w:cs="Arial"/>
          <w:b/>
          <w:sz w:val="16"/>
          <w:szCs w:val="16"/>
          <w:u w:val="single"/>
          <w:lang w:eastAsia="en-GB"/>
        </w:rPr>
        <w:t>Warranties</w:t>
      </w:r>
    </w:p>
    <w:p w14:paraId="53751598" w14:textId="5B2D718D"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 xml:space="preserve">The Recipient acknowledges that the Materials are experimental in nature and may be hazardous, infectious or can harbour infectious agents and are supplied by MHRA on an ‘as is’ basis. MHRA makes no representation and gives no warranty or undertaking in relation to them whatsoever and </w:t>
      </w:r>
      <w:proofErr w:type="gramStart"/>
      <w:r w:rsidRPr="003E21F8">
        <w:rPr>
          <w:rFonts w:eastAsia="Times New Roman" w:cs="Arial"/>
          <w:sz w:val="16"/>
          <w:szCs w:val="16"/>
          <w:lang w:eastAsia="en-GB"/>
        </w:rPr>
        <w:t>excludes all implied warranties to the fullest extent</w:t>
      </w:r>
      <w:proofErr w:type="gramEnd"/>
      <w:r w:rsidRPr="003E21F8">
        <w:rPr>
          <w:rFonts w:eastAsia="Times New Roman" w:cs="Arial"/>
          <w:sz w:val="16"/>
          <w:szCs w:val="16"/>
          <w:lang w:eastAsia="en-GB"/>
        </w:rPr>
        <w:t xml:space="preserve"> permitted by law. In particular MHRA makes no represent</w:t>
      </w:r>
      <w:r w:rsidR="00491253" w:rsidRPr="003E21F8">
        <w:rPr>
          <w:rFonts w:eastAsia="Times New Roman" w:cs="Arial"/>
          <w:sz w:val="16"/>
          <w:szCs w:val="16"/>
          <w:lang w:eastAsia="en-GB"/>
        </w:rPr>
        <w:t>-</w:t>
      </w:r>
      <w:proofErr w:type="spellStart"/>
      <w:r w:rsidRPr="003E21F8">
        <w:rPr>
          <w:rFonts w:eastAsia="Times New Roman" w:cs="Arial"/>
          <w:sz w:val="16"/>
          <w:szCs w:val="16"/>
          <w:lang w:eastAsia="en-GB"/>
        </w:rPr>
        <w:t>ation</w:t>
      </w:r>
      <w:proofErr w:type="spellEnd"/>
      <w:r w:rsidRPr="003E21F8">
        <w:rPr>
          <w:rFonts w:eastAsia="Times New Roman" w:cs="Arial"/>
          <w:sz w:val="16"/>
          <w:szCs w:val="16"/>
          <w:lang w:eastAsia="en-GB"/>
        </w:rPr>
        <w:t xml:space="preserve"> or warranty as to title, quality or fitness for purpose of the Materials or that the supply by MHRA or the use by the Recipient of the Materials will not infringe the intellectual property rights of any third party or that the Materials have been tested, whether for the presence of pathogens or otherwise.</w:t>
      </w:r>
    </w:p>
    <w:p w14:paraId="4DCA5AEF" w14:textId="4CC4A200"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The Recipient warrants and represents to MHRA that it has in place all necessary consents, permissions and licences required by its government or other authorities for the import, storage and use of the Materials.</w:t>
      </w:r>
    </w:p>
    <w:p w14:paraId="670F602F" w14:textId="281384E2"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 xml:space="preserve">The Recipient warrants and represents to MHRA that with respect to the Materials it has complied with, and will at all times in the future comply with, all relevant legislation and regulations and any statutory amendments or re-enactments of that legislation and applicable guidelines relating to the handling, storage, use and disposal of potentially hazardous or infectious biological materials, and that, to the extent applicable, it has obtained all necessary regulatory and ethical approvals for its proposed activities. </w:t>
      </w:r>
    </w:p>
    <w:p w14:paraId="53E9D15A" w14:textId="77777777" w:rsidR="0094054A" w:rsidRPr="003E21F8" w:rsidRDefault="0094054A" w:rsidP="002C4B89">
      <w:pPr>
        <w:keepNext/>
        <w:keepLines/>
        <w:numPr>
          <w:ilvl w:val="0"/>
          <w:numId w:val="1"/>
        </w:numPr>
        <w:tabs>
          <w:tab w:val="left" w:pos="3051"/>
        </w:tabs>
        <w:spacing w:before="220" w:after="220" w:line="240" w:lineRule="auto"/>
        <w:ind w:left="360" w:hanging="360"/>
        <w:jc w:val="both"/>
        <w:rPr>
          <w:rFonts w:eastAsia="Times New Roman" w:cs="Arial"/>
          <w:b/>
          <w:sz w:val="16"/>
          <w:szCs w:val="16"/>
          <w:u w:val="single"/>
          <w:lang w:eastAsia="en-GB"/>
        </w:rPr>
      </w:pPr>
      <w:r w:rsidRPr="003E21F8">
        <w:rPr>
          <w:rFonts w:eastAsia="Times New Roman" w:cs="Arial"/>
          <w:b/>
          <w:sz w:val="16"/>
          <w:szCs w:val="16"/>
          <w:u w:val="single"/>
          <w:lang w:eastAsia="en-GB"/>
        </w:rPr>
        <w:t>Publicity and Publication</w:t>
      </w:r>
    </w:p>
    <w:p w14:paraId="4C114136" w14:textId="40F58974"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bookmarkStart w:id="9" w:name="_Ref356383269"/>
      <w:bookmarkStart w:id="10" w:name="_Ref31597223"/>
      <w:r w:rsidRPr="003E21F8">
        <w:rPr>
          <w:rFonts w:eastAsia="Times New Roman" w:cs="Arial"/>
          <w:sz w:val="16"/>
          <w:szCs w:val="16"/>
          <w:lang w:eastAsia="en-GB"/>
        </w:rPr>
        <w:t xml:space="preserve">Subject to clause 6.2, </w:t>
      </w:r>
      <w:bookmarkStart w:id="11" w:name="_Ref356383193"/>
      <w:r w:rsidRPr="003E21F8">
        <w:rPr>
          <w:rFonts w:eastAsia="Times New Roman" w:cs="Arial"/>
          <w:sz w:val="16"/>
          <w:szCs w:val="16"/>
          <w:lang w:eastAsia="en-GB"/>
        </w:rPr>
        <w:t xml:space="preserve">in any publication </w:t>
      </w:r>
      <w:proofErr w:type="gramStart"/>
      <w:r w:rsidRPr="003E21F8">
        <w:rPr>
          <w:rFonts w:eastAsia="Times New Roman" w:cs="Arial"/>
          <w:sz w:val="16"/>
          <w:szCs w:val="16"/>
          <w:lang w:eastAsia="en-GB"/>
        </w:rPr>
        <w:t>making reference</w:t>
      </w:r>
      <w:proofErr w:type="gramEnd"/>
      <w:r w:rsidRPr="003E21F8">
        <w:rPr>
          <w:rFonts w:eastAsia="Times New Roman" w:cs="Arial"/>
          <w:sz w:val="16"/>
          <w:szCs w:val="16"/>
          <w:lang w:eastAsia="en-GB"/>
        </w:rPr>
        <w:t xml:space="preserve"> to the Materials, due acknowledgement shall be given of the source of the Materials (quoting the MHRA’s catalogue reference number).</w:t>
      </w:r>
      <w:bookmarkEnd w:id="11"/>
    </w:p>
    <w:p w14:paraId="4CFF9473" w14:textId="4E1A1F3E"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 xml:space="preserve">The Recipient shall not use the name of MHRA, or </w:t>
      </w:r>
      <w:proofErr w:type="spellStart"/>
      <w:r w:rsidR="00491253" w:rsidRPr="003E21F8">
        <w:rPr>
          <w:rFonts w:eastAsia="Times New Roman" w:cs="Arial"/>
          <w:sz w:val="16"/>
          <w:szCs w:val="16"/>
          <w:lang w:eastAsia="en-GB"/>
        </w:rPr>
        <w:t>it</w:t>
      </w:r>
      <w:r w:rsidRPr="003E21F8">
        <w:rPr>
          <w:rFonts w:eastAsia="Times New Roman" w:cs="Arial"/>
          <w:sz w:val="16"/>
          <w:szCs w:val="16"/>
          <w:lang w:eastAsia="en-GB"/>
        </w:rPr>
        <w:t>’s</w:t>
      </w:r>
      <w:proofErr w:type="spellEnd"/>
      <w:r w:rsidRPr="003E21F8">
        <w:rPr>
          <w:rFonts w:eastAsia="Times New Roman" w:cs="Arial"/>
          <w:sz w:val="16"/>
          <w:szCs w:val="16"/>
          <w:lang w:eastAsia="en-GB"/>
        </w:rPr>
        <w:t xml:space="preserve"> role and/or reputation as a centre of the MHRA, an OMCL, a National or a European Control Testing Laboratory, or as a World Health Organisation International Laboratory, in any publication (including publicity or promotional materials) in any way which suggests or could be construed as an endorsement of the Recipient’s products, services or research by these entities. </w:t>
      </w:r>
    </w:p>
    <w:p w14:paraId="03EEE5D5" w14:textId="7E44D15A"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Nothing in this Agreement shall restrict MHRA’s right to disclose the existence of a relationship between MHRA and the Recipient for the purpose of declaring potential conflict of interest to any committee or regulatory body in accordance with MHRA’s statutory duties.</w:t>
      </w:r>
    </w:p>
    <w:bookmarkEnd w:id="9"/>
    <w:bookmarkEnd w:id="10"/>
    <w:p w14:paraId="7EF3DEFD" w14:textId="75D40F44"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The Recipient agrees that MHRA may inform the Depositor, or any committee or regulatory body, of the Recipient’s identity if MHRA is required to do so.</w:t>
      </w:r>
    </w:p>
    <w:bookmarkEnd w:id="8"/>
    <w:p w14:paraId="6CBE7C1B" w14:textId="77777777" w:rsidR="0094054A" w:rsidRPr="003E21F8" w:rsidRDefault="0094054A" w:rsidP="002C4B89">
      <w:pPr>
        <w:keepNext/>
        <w:keepLines/>
        <w:numPr>
          <w:ilvl w:val="0"/>
          <w:numId w:val="1"/>
        </w:numPr>
        <w:tabs>
          <w:tab w:val="left" w:pos="3051"/>
        </w:tabs>
        <w:spacing w:before="220" w:after="220" w:line="240" w:lineRule="auto"/>
        <w:ind w:left="360" w:hanging="360"/>
        <w:jc w:val="both"/>
        <w:rPr>
          <w:rFonts w:eastAsia="Times New Roman" w:cs="Arial"/>
          <w:b/>
          <w:sz w:val="16"/>
          <w:szCs w:val="16"/>
          <w:u w:val="single"/>
          <w:lang w:eastAsia="en-GB"/>
        </w:rPr>
      </w:pPr>
      <w:r w:rsidRPr="003E21F8">
        <w:rPr>
          <w:rFonts w:eastAsia="Times New Roman" w:cs="Times New Roman"/>
          <w:b/>
          <w:sz w:val="16"/>
          <w:szCs w:val="16"/>
          <w:u w:val="single"/>
          <w:lang w:eastAsia="en-GB"/>
        </w:rPr>
        <w:lastRenderedPageBreak/>
        <w:t>Termination</w:t>
      </w:r>
      <w:bookmarkStart w:id="12" w:name="a871983"/>
    </w:p>
    <w:p w14:paraId="62ABFCBC"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 xml:space="preserve">This Agreement shall commence on the Effective Date and terminate five (5) years thereafter, unless terminated earlier in accordance with this clause 7 (“Term”).  The parties may extend the Term by agreement in writing and signed by authorised representatives of the parties. </w:t>
      </w:r>
    </w:p>
    <w:p w14:paraId="7B0BABE8" w14:textId="0AEB359C"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MHRA may terminate this Agreement immediately upon giving notice in writing to the Recipient:</w:t>
      </w:r>
    </w:p>
    <w:p w14:paraId="09CEEDE7" w14:textId="10F0413E" w:rsidR="0094054A" w:rsidRPr="003E21F8" w:rsidRDefault="00DB154A" w:rsidP="002C4B89">
      <w:pPr>
        <w:pStyle w:val="MRSchedPara3"/>
        <w:spacing w:before="220" w:after="220" w:line="240" w:lineRule="auto"/>
        <w:ind w:left="1020" w:hanging="527"/>
        <w:rPr>
          <w:sz w:val="16"/>
          <w:szCs w:val="16"/>
        </w:rPr>
      </w:pPr>
      <w:r w:rsidRPr="003E21F8">
        <w:rPr>
          <w:sz w:val="16"/>
          <w:szCs w:val="16"/>
        </w:rPr>
        <w:t xml:space="preserve">If </w:t>
      </w:r>
      <w:r w:rsidR="0094054A" w:rsidRPr="003E21F8">
        <w:rPr>
          <w:sz w:val="16"/>
          <w:szCs w:val="16"/>
        </w:rPr>
        <w:t xml:space="preserve">the Depositor withdraws its consent for MHRA to continue to distribute the </w:t>
      </w:r>
      <w:proofErr w:type="gramStart"/>
      <w:r w:rsidR="0094054A" w:rsidRPr="003E21F8">
        <w:rPr>
          <w:sz w:val="16"/>
          <w:szCs w:val="16"/>
        </w:rPr>
        <w:t>Materials;</w:t>
      </w:r>
      <w:proofErr w:type="gramEnd"/>
    </w:p>
    <w:p w14:paraId="62896BE4" w14:textId="73971D71" w:rsidR="0094054A" w:rsidRPr="003E21F8" w:rsidRDefault="00DB154A" w:rsidP="002C4B89">
      <w:pPr>
        <w:pStyle w:val="MRSchedPara3"/>
        <w:spacing w:before="220" w:after="220" w:line="240" w:lineRule="auto"/>
        <w:ind w:left="1020" w:hanging="527"/>
        <w:rPr>
          <w:sz w:val="16"/>
          <w:szCs w:val="16"/>
        </w:rPr>
      </w:pPr>
      <w:r w:rsidRPr="003E21F8">
        <w:rPr>
          <w:sz w:val="16"/>
          <w:szCs w:val="16"/>
        </w:rPr>
        <w:t xml:space="preserve">Upon </w:t>
      </w:r>
      <w:r w:rsidR="0094054A" w:rsidRPr="003E21F8">
        <w:rPr>
          <w:sz w:val="16"/>
          <w:szCs w:val="16"/>
        </w:rPr>
        <w:t>breach of this Agreement by the Recipient or the persons engaged in the Research and where such breach is capable of remedy the Recipient has failed to remedy such breach within thirty (30) days of receipt of notification from MHRA of such breach; or</w:t>
      </w:r>
    </w:p>
    <w:p w14:paraId="4CFCF3C7" w14:textId="2BDE6130" w:rsidR="0094054A" w:rsidRPr="003E21F8" w:rsidRDefault="00DB154A" w:rsidP="002C4B89">
      <w:pPr>
        <w:pStyle w:val="MRSchedPara3"/>
        <w:spacing w:before="220" w:after="220" w:line="240" w:lineRule="auto"/>
        <w:ind w:left="1020" w:hanging="527"/>
        <w:rPr>
          <w:sz w:val="16"/>
          <w:szCs w:val="16"/>
        </w:rPr>
      </w:pPr>
      <w:r w:rsidRPr="003E21F8">
        <w:rPr>
          <w:sz w:val="16"/>
          <w:szCs w:val="16"/>
        </w:rPr>
        <w:t xml:space="preserve">If the </w:t>
      </w:r>
      <w:r w:rsidR="0094054A" w:rsidRPr="003E21F8">
        <w:rPr>
          <w:sz w:val="16"/>
          <w:szCs w:val="16"/>
        </w:rPr>
        <w:t xml:space="preserve">Recipient becomes insolvent, or if an order is made or a resolution is passed for the winding up of the Recipient (other than voluntarily for the purpose of solvent amalgamation or reconstruction), or if an administrator, administrative receiver or receiver is appointed in respect of the whole or any part of the Recipient's assets or business, or if the Recipient makes any composition with its creditors or takes or suffers any similar or analogous action in consequence of debt, or MHRA reasonably believes that the Recipient is about to become subject to any of the foregoing. </w:t>
      </w:r>
    </w:p>
    <w:bookmarkEnd w:id="12"/>
    <w:p w14:paraId="1F20ECFD" w14:textId="07172BFC"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Upon termination or expiry of this Agreement for whatever reason the Recipient shall discontinue its use of the Materials and shall, in accordance with the directions of MHRA, at its own cost and expense either return or destroy any unused parts/amounts of the Materials and the Information and certify such destruction to MHRA, unless permission to retain the Materials is specifically provided in writing by an authorised officer of MHRA.</w:t>
      </w:r>
    </w:p>
    <w:p w14:paraId="4D307BA1"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 xml:space="preserve">Termination or expiry of this Agreement shall not affect any of the parties’ rights and remedies that have accrued as at termination. </w:t>
      </w:r>
    </w:p>
    <w:p w14:paraId="5803A189"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Clauses which expressly or by implication survive termination of the Agreement shall continue in full force and effect. Termination or expiry of this Agreement shall not relieve the Recipient of its obligations under this Agreement including those set out in the Special Terms and clauses 3, 5, 6, 7 and 8 of these Main Terms.</w:t>
      </w:r>
    </w:p>
    <w:p w14:paraId="1E58DAA4" w14:textId="77777777" w:rsidR="0094054A" w:rsidRPr="003E21F8" w:rsidRDefault="0094054A" w:rsidP="002C4B89">
      <w:pPr>
        <w:keepNext/>
        <w:keepLines/>
        <w:numPr>
          <w:ilvl w:val="0"/>
          <w:numId w:val="1"/>
        </w:numPr>
        <w:tabs>
          <w:tab w:val="left" w:pos="3051"/>
        </w:tabs>
        <w:spacing w:before="220" w:after="220" w:line="240" w:lineRule="auto"/>
        <w:ind w:left="360" w:hanging="360"/>
        <w:jc w:val="both"/>
        <w:rPr>
          <w:rFonts w:eastAsia="Times New Roman" w:cs="Arial"/>
          <w:b/>
          <w:sz w:val="16"/>
          <w:szCs w:val="16"/>
          <w:u w:val="single"/>
          <w:lang w:eastAsia="en-GB"/>
        </w:rPr>
      </w:pPr>
      <w:bookmarkStart w:id="13" w:name="a673196"/>
      <w:r w:rsidRPr="003E21F8">
        <w:rPr>
          <w:rFonts w:eastAsia="Times New Roman" w:cs="Arial"/>
          <w:b/>
          <w:sz w:val="16"/>
          <w:szCs w:val="16"/>
          <w:u w:val="single"/>
          <w:lang w:eastAsia="en-GB"/>
        </w:rPr>
        <w:t>Limitation of liability</w:t>
      </w:r>
      <w:bookmarkEnd w:id="13"/>
    </w:p>
    <w:p w14:paraId="51C87F32" w14:textId="3978A750"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bookmarkStart w:id="14" w:name="_Ref31537068"/>
      <w:r w:rsidRPr="003E21F8">
        <w:rPr>
          <w:rFonts w:eastAsia="Times New Roman" w:cs="Arial"/>
          <w:sz w:val="16"/>
          <w:szCs w:val="16"/>
          <w:lang w:eastAsia="en-GB"/>
        </w:rPr>
        <w:t>Except to the extent prohibited by law, MHRA shall have no liability to the Recipient whether in contract, negligence or any other tort or otherwise in relation to the supply of the Materials or the use, keeping, production or disposal of the Materials or any waste products arising from the use thereof by the Recipient or by any other person.</w:t>
      </w:r>
      <w:bookmarkEnd w:id="14"/>
    </w:p>
    <w:p w14:paraId="13C49528" w14:textId="30257F7E"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Notwithstanding the generality of clause 8.1, MHRA expressly excludes liability for loss of data, loss of profit, business or goodwill and all other indirect or consequential loss or damage suffered or incurred by the Recipient or by any other person arising from the supply of the Materials or the use, keeping, production or disposal of the Materials.</w:t>
      </w:r>
    </w:p>
    <w:p w14:paraId="779AD9E6" w14:textId="5BD383FC"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The Recipient shall defend, indemnify and hold MHRA, its officers, employees and agents harmless against any loss, claim, damage or liability including reasonable legal costs and fees (of whatsoever kind or nature) including claims relating to</w:t>
      </w:r>
      <w:r w:rsidRPr="003E21F8">
        <w:rPr>
          <w:rFonts w:eastAsia="Times New Roman" w:cs="Times New Roman"/>
          <w:szCs w:val="20"/>
          <w:lang w:eastAsia="en-GB"/>
        </w:rPr>
        <w:t xml:space="preserve"> </w:t>
      </w:r>
      <w:r w:rsidRPr="003E21F8">
        <w:rPr>
          <w:rFonts w:eastAsia="Times New Roman" w:cs="Arial"/>
          <w:sz w:val="16"/>
          <w:szCs w:val="16"/>
          <w:lang w:eastAsia="en-GB"/>
        </w:rPr>
        <w:t>any injury or allegation of injury to any person,</w:t>
      </w:r>
      <w:r w:rsidRPr="003E21F8">
        <w:rPr>
          <w:rFonts w:eastAsia="Times New Roman" w:cs="Times New Roman"/>
          <w:szCs w:val="20"/>
          <w:lang w:eastAsia="en-GB"/>
        </w:rPr>
        <w:t xml:space="preserve"> </w:t>
      </w:r>
      <w:r w:rsidRPr="003E21F8">
        <w:rPr>
          <w:rFonts w:eastAsia="Times New Roman" w:cs="Arial"/>
          <w:sz w:val="16"/>
          <w:szCs w:val="16"/>
          <w:lang w:eastAsia="en-GB"/>
        </w:rPr>
        <w:t>including injury resulting in death, made against MHRA</w:t>
      </w:r>
      <w:r w:rsidRPr="003E21F8">
        <w:rPr>
          <w:rFonts w:eastAsia="Times New Roman" w:cs="Times New Roman"/>
          <w:szCs w:val="20"/>
          <w:lang w:eastAsia="en-GB"/>
        </w:rPr>
        <w:t xml:space="preserve"> </w:t>
      </w:r>
      <w:r w:rsidRPr="003E21F8">
        <w:rPr>
          <w:rFonts w:eastAsia="Times New Roman" w:cs="Arial"/>
          <w:sz w:val="16"/>
          <w:szCs w:val="16"/>
          <w:lang w:eastAsia="en-GB"/>
        </w:rPr>
        <w:t xml:space="preserve">which may arise as a result of the wilful act, omission or negligence or the breach of any of the terms of the </w:t>
      </w:r>
      <w:r w:rsidRPr="003E21F8">
        <w:rPr>
          <w:rFonts w:eastAsia="Times New Roman" w:cs="Arial"/>
          <w:sz w:val="16"/>
          <w:szCs w:val="16"/>
          <w:lang w:eastAsia="en-GB"/>
        </w:rPr>
        <w:t>Agreement by the Recipient or the persons engaged in the Research,</w:t>
      </w:r>
      <w:r w:rsidRPr="003E21F8" w:rsidDel="00250EC0">
        <w:rPr>
          <w:rFonts w:eastAsia="Times New Roman" w:cs="Arial"/>
          <w:sz w:val="16"/>
          <w:szCs w:val="16"/>
          <w:lang w:eastAsia="en-GB"/>
        </w:rPr>
        <w:t xml:space="preserve"> </w:t>
      </w:r>
      <w:r w:rsidRPr="003E21F8">
        <w:rPr>
          <w:rFonts w:eastAsia="Times New Roman" w:cs="Arial"/>
          <w:sz w:val="16"/>
          <w:szCs w:val="16"/>
          <w:lang w:eastAsia="en-GB"/>
        </w:rPr>
        <w:t>or the use, keeping, production or disposal of the Materials or any products (including medicinal products) arising from the use thereof by the Recipient or on its behalf.</w:t>
      </w:r>
    </w:p>
    <w:p w14:paraId="0AA63981" w14:textId="18761E7A"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 xml:space="preserve">MHRA does not exclude liability for death or personal injury to the extent only that the same arises </w:t>
      </w:r>
      <w:proofErr w:type="gramStart"/>
      <w:r w:rsidRPr="003E21F8">
        <w:rPr>
          <w:rFonts w:eastAsia="Times New Roman" w:cs="Arial"/>
          <w:sz w:val="16"/>
          <w:szCs w:val="16"/>
          <w:lang w:eastAsia="en-GB"/>
        </w:rPr>
        <w:t>as a result of</w:t>
      </w:r>
      <w:proofErr w:type="gramEnd"/>
      <w:r w:rsidRPr="003E21F8">
        <w:rPr>
          <w:rFonts w:eastAsia="Times New Roman" w:cs="Arial"/>
          <w:sz w:val="16"/>
          <w:szCs w:val="16"/>
          <w:lang w:eastAsia="en-GB"/>
        </w:rPr>
        <w:t xml:space="preserve"> the negligence of its employees, agents or authorised representatives or for any fraudulent misrepresentation made by MHRA, its employees, agents or authorised representatives in relation to the supply of the Materials or otherwise in connection with this Agreement.</w:t>
      </w:r>
    </w:p>
    <w:p w14:paraId="25F8C189" w14:textId="77777777" w:rsidR="0094054A" w:rsidRPr="003E21F8" w:rsidRDefault="0094054A" w:rsidP="002C4B89">
      <w:pPr>
        <w:keepNext/>
        <w:keepLines/>
        <w:numPr>
          <w:ilvl w:val="0"/>
          <w:numId w:val="1"/>
        </w:numPr>
        <w:tabs>
          <w:tab w:val="left" w:pos="3051"/>
        </w:tabs>
        <w:spacing w:before="220" w:after="220" w:line="240" w:lineRule="auto"/>
        <w:ind w:left="360" w:hanging="360"/>
        <w:jc w:val="both"/>
        <w:rPr>
          <w:rFonts w:eastAsia="Times New Roman" w:cs="Arial"/>
          <w:b/>
          <w:sz w:val="16"/>
          <w:szCs w:val="16"/>
          <w:u w:val="single"/>
          <w:lang w:eastAsia="en-GB"/>
        </w:rPr>
      </w:pPr>
      <w:r w:rsidRPr="003E21F8">
        <w:rPr>
          <w:rFonts w:eastAsia="Times New Roman" w:cs="Arial"/>
          <w:b/>
          <w:sz w:val="16"/>
          <w:szCs w:val="16"/>
          <w:u w:val="single"/>
          <w:lang w:eastAsia="en-GB"/>
        </w:rPr>
        <w:t>General</w:t>
      </w:r>
    </w:p>
    <w:p w14:paraId="53257D09"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This Agreement constitutes the entire agreement between the parties relating to its subject matter and supersedes any previous agreement between the parties relating to such subject matter.  Each party acknowledges that in entering into this Agreement it does not rely on, and shall have no remedies in respect of, any statement, representation, assurance or warranty (whether made innocently or negligently) that is not set out in this Agreement.</w:t>
      </w:r>
    </w:p>
    <w:p w14:paraId="603A9B0F"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Except as set out in this Agreement, any variation to the Agreement, including the introduction of any additional terms and conditions, shall only be binding when agreed in writing and signed by both Parties.</w:t>
      </w:r>
    </w:p>
    <w:p w14:paraId="435B71A8"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bookmarkStart w:id="15" w:name="a273531"/>
      <w:r w:rsidRPr="003E21F8">
        <w:rPr>
          <w:rFonts w:eastAsia="Times New Roman" w:cs="Arial"/>
          <w:sz w:val="16"/>
          <w:szCs w:val="16"/>
          <w:lang w:eastAsia="en-GB"/>
        </w:rPr>
        <w:t>No failure or delay by a party to exercise any right or remedy provided under the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bookmarkEnd w:id="15"/>
    <w:p w14:paraId="26240064"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If any court or competent authority finds that any provision of the Agreement (or part of any provision) is invalid, illegal or unenforceable, that provision or part-provision shall, to the extent required, be deemed to be deleted, and the validity and enforceability of the other provisions of the Agreement shall not be affected. If any invalid, unenforceable or illegal provision of the Agreement would be valid, enforceable and legal if some part of it were deleted, the provision shall apply with the minimum modification necessary to make it legal, valid and enforceable.</w:t>
      </w:r>
    </w:p>
    <w:p w14:paraId="4E2FC54F" w14:textId="5DB6D10F"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The Recipient shall not assign, charge, encumber or otherwise deal with any of the Materials or any confidential information received from MHRA relating to the Materials</w:t>
      </w:r>
      <w:r w:rsidRPr="003E21F8" w:rsidDel="00FC23FC">
        <w:rPr>
          <w:rFonts w:eastAsia="Times New Roman" w:cs="Arial"/>
          <w:sz w:val="16"/>
          <w:szCs w:val="16"/>
          <w:lang w:eastAsia="en-GB"/>
        </w:rPr>
        <w:t xml:space="preserve"> </w:t>
      </w:r>
      <w:r w:rsidRPr="003E21F8">
        <w:rPr>
          <w:rFonts w:eastAsia="Times New Roman" w:cs="Arial"/>
          <w:sz w:val="16"/>
          <w:szCs w:val="16"/>
          <w:lang w:eastAsia="en-GB"/>
        </w:rPr>
        <w:t>or any of its rights or obligations under this Agreement.</w:t>
      </w:r>
    </w:p>
    <w:p w14:paraId="19B13E65" w14:textId="77EC3F56"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In the event of the transfer of all or a substantial part of MHRA’s activities to one or more government bodies, MHRA’s rights and obligations shall, notwithstanding any provision to the contrary in the Agreement, automatically transfer to such other government body.</w:t>
      </w:r>
    </w:p>
    <w:p w14:paraId="3FB3623D" w14:textId="77777777"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Arial"/>
          <w:sz w:val="16"/>
          <w:szCs w:val="16"/>
          <w:lang w:eastAsia="en-GB"/>
        </w:rPr>
        <w:t>Except as provided elsewhere in this Agreement, a person who is not a party to the Agreement shall not have any rights under or in connection with it.</w:t>
      </w:r>
    </w:p>
    <w:p w14:paraId="6E47CD07" w14:textId="7D1D688C" w:rsidR="0094054A" w:rsidRPr="003E21F8" w:rsidRDefault="0094054A" w:rsidP="002C4B89">
      <w:pPr>
        <w:numPr>
          <w:ilvl w:val="1"/>
          <w:numId w:val="1"/>
        </w:numPr>
        <w:tabs>
          <w:tab w:val="left" w:pos="3051"/>
        </w:tabs>
        <w:spacing w:before="220" w:after="220" w:line="240" w:lineRule="auto"/>
        <w:ind w:left="360" w:hanging="360"/>
        <w:jc w:val="both"/>
        <w:outlineLvl w:val="1"/>
        <w:rPr>
          <w:rFonts w:eastAsia="Times New Roman" w:cs="Arial"/>
          <w:sz w:val="16"/>
          <w:szCs w:val="16"/>
          <w:lang w:eastAsia="en-GB"/>
        </w:rPr>
      </w:pPr>
      <w:r w:rsidRPr="003E21F8">
        <w:rPr>
          <w:rFonts w:eastAsia="Times New Roman" w:cs="Times New Roman"/>
          <w:sz w:val="16"/>
          <w:szCs w:val="16"/>
          <w:lang w:eastAsia="en-GB"/>
        </w:rPr>
        <w:t>The Agreement, and any dispute or claim arising out of or in connection with it or its subject matter or formation (including non-contractual disputes or claims), shall be governed by, and construed in accordance with, the law of England and Wales and the parties irrevocably agree that the courts of England and Wales shall have exclusive jurisdiction to settle any dispute or claim that arises out of or in connection with this agreement or its subject matter or formation (including non-contractual disputes or claims)</w:t>
      </w:r>
      <w:r w:rsidR="00F137AD">
        <w:rPr>
          <w:rFonts w:eastAsia="Times New Roman" w:cs="Times New Roman"/>
          <w:sz w:val="16"/>
          <w:szCs w:val="16"/>
          <w:lang w:eastAsia="en-GB"/>
        </w:rPr>
        <w:t>.</w:t>
      </w:r>
    </w:p>
    <w:p w14:paraId="1FD934E2" w14:textId="7FB1015D" w:rsidR="008A00E3" w:rsidRDefault="008A00E3" w:rsidP="00F137AD">
      <w:pPr>
        <w:spacing w:before="220" w:after="220" w:line="240" w:lineRule="auto"/>
      </w:pPr>
    </w:p>
    <w:sectPr w:rsidR="008A00E3" w:rsidSect="00403DDB">
      <w:type w:val="continuous"/>
      <w:pgSz w:w="11909" w:h="16834" w:code="9"/>
      <w:pgMar w:top="1440" w:right="569" w:bottom="1440" w:left="630" w:header="720" w:footer="720" w:gutter="0"/>
      <w:cols w:num="2" w:space="720" w:equalWidth="0">
        <w:col w:w="5040" w:space="540"/>
        <w:col w:w="51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8CAB" w14:textId="77777777" w:rsidR="009636AE" w:rsidRDefault="009636AE" w:rsidP="0094054A">
      <w:pPr>
        <w:spacing w:after="0" w:line="240" w:lineRule="auto"/>
      </w:pPr>
      <w:r>
        <w:separator/>
      </w:r>
    </w:p>
  </w:endnote>
  <w:endnote w:type="continuationSeparator" w:id="0">
    <w:p w14:paraId="7A246FDA" w14:textId="77777777" w:rsidR="009636AE" w:rsidRDefault="009636AE" w:rsidP="0094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D442" w14:textId="77777777" w:rsidR="00F7509E" w:rsidRDefault="00F75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C393" w14:textId="77777777" w:rsidR="00491253" w:rsidRDefault="00491253" w:rsidP="00346820">
    <w:pPr>
      <w:pStyle w:val="Footer"/>
      <w:rPr>
        <w:sz w:val="18"/>
        <w:szCs w:val="18"/>
      </w:rPr>
    </w:pPr>
  </w:p>
  <w:p w14:paraId="3B4600DD" w14:textId="716C7950" w:rsidR="0038207E" w:rsidRDefault="00B05114" w:rsidP="00346820">
    <w:pPr>
      <w:pStyle w:val="Footer"/>
      <w:rPr>
        <w:sz w:val="18"/>
        <w:szCs w:val="18"/>
      </w:rPr>
    </w:pPr>
    <w:r>
      <w:rPr>
        <w:sz w:val="18"/>
        <w:szCs w:val="18"/>
      </w:rPr>
      <w:t>C</w:t>
    </w:r>
    <w:r w:rsidR="00F137AD">
      <w:rPr>
        <w:sz w:val="18"/>
        <w:szCs w:val="18"/>
      </w:rPr>
      <w:t>IDR PATH reagent A2 distribution MTA v1</w:t>
    </w:r>
    <w:r w:rsidR="00F7509E">
      <w:rPr>
        <w:sz w:val="18"/>
        <w:szCs w:val="18"/>
      </w:rPr>
      <w:t>6</w:t>
    </w:r>
    <w:r w:rsidR="0094054A">
      <w:rPr>
        <w:sz w:val="18"/>
        <w:szCs w:val="18"/>
      </w:rPr>
      <w:t xml:space="preserve"> – </w:t>
    </w:r>
    <w:r w:rsidR="00DB154A" w:rsidRPr="00DB154A">
      <w:rPr>
        <w:b/>
        <w:bCs/>
        <w:color w:val="4472C4" w:themeColor="accent1"/>
        <w:sz w:val="18"/>
        <w:szCs w:val="18"/>
      </w:rPr>
      <w:t>[COMPANY SHORT NAME]</w:t>
    </w:r>
    <w:r w:rsidR="0094054A" w:rsidRPr="00DB154A">
      <w:rPr>
        <w:color w:val="4472C4" w:themeColor="accent1"/>
        <w:sz w:val="18"/>
        <w:szCs w:val="18"/>
      </w:rPr>
      <w:t xml:space="preserve"> </w:t>
    </w:r>
    <w:r w:rsidR="00DB154A">
      <w:rPr>
        <w:sz w:val="18"/>
        <w:szCs w:val="18"/>
      </w:rPr>
      <w:t>–</w:t>
    </w:r>
    <w:r w:rsidR="0094054A">
      <w:rPr>
        <w:sz w:val="18"/>
        <w:szCs w:val="18"/>
      </w:rPr>
      <w:t xml:space="preserve"> </w:t>
    </w:r>
    <w:r w:rsidR="00DB154A" w:rsidRPr="00DB154A">
      <w:rPr>
        <w:b/>
        <w:bCs/>
        <w:color w:val="4472C4" w:themeColor="accent1"/>
        <w:sz w:val="18"/>
        <w:szCs w:val="18"/>
      </w:rPr>
      <w:t>[MONTH] [YEAR]</w:t>
    </w:r>
  </w:p>
  <w:p w14:paraId="079BFFB2" w14:textId="25F7B59F" w:rsidR="0038207E" w:rsidRDefault="0038207E" w:rsidP="00346820">
    <w:pPr>
      <w:pStyle w:val="Footer"/>
      <w:rPr>
        <w:sz w:val="18"/>
        <w:szCs w:val="18"/>
      </w:rPr>
    </w:pPr>
  </w:p>
  <w:p w14:paraId="06AD083D" w14:textId="77777777" w:rsidR="0038207E" w:rsidRPr="00CB12C0" w:rsidRDefault="0094054A" w:rsidP="00346820">
    <w:pPr>
      <w:pStyle w:val="Footer"/>
      <w:jc w:val="right"/>
      <w:rPr>
        <w:sz w:val="18"/>
        <w:szCs w:val="18"/>
      </w:rPr>
    </w:pPr>
    <w:r w:rsidRPr="00C74145">
      <w:rPr>
        <w:sz w:val="18"/>
        <w:szCs w:val="18"/>
      </w:rPr>
      <w:t xml:space="preserve">Page </w:t>
    </w:r>
    <w:r w:rsidRPr="00C74145">
      <w:rPr>
        <w:bCs/>
        <w:sz w:val="18"/>
        <w:szCs w:val="18"/>
      </w:rPr>
      <w:fldChar w:fldCharType="begin"/>
    </w:r>
    <w:r w:rsidRPr="00C74145">
      <w:rPr>
        <w:bCs/>
        <w:sz w:val="18"/>
        <w:szCs w:val="18"/>
      </w:rPr>
      <w:instrText xml:space="preserve"> PAGE </w:instrText>
    </w:r>
    <w:r w:rsidRPr="00C74145">
      <w:rPr>
        <w:bCs/>
        <w:sz w:val="18"/>
        <w:szCs w:val="18"/>
      </w:rPr>
      <w:fldChar w:fldCharType="separate"/>
    </w:r>
    <w:r>
      <w:rPr>
        <w:bCs/>
        <w:noProof/>
        <w:sz w:val="18"/>
        <w:szCs w:val="18"/>
      </w:rPr>
      <w:t>1</w:t>
    </w:r>
    <w:r w:rsidRPr="00C74145">
      <w:rPr>
        <w:bCs/>
        <w:sz w:val="18"/>
        <w:szCs w:val="18"/>
      </w:rPr>
      <w:fldChar w:fldCharType="end"/>
    </w:r>
    <w:r w:rsidRPr="00C74145">
      <w:rPr>
        <w:sz w:val="18"/>
        <w:szCs w:val="18"/>
      </w:rPr>
      <w:t xml:space="preserve"> of </w:t>
    </w:r>
    <w:r w:rsidRPr="00C74145">
      <w:rPr>
        <w:bCs/>
        <w:sz w:val="18"/>
        <w:szCs w:val="18"/>
      </w:rPr>
      <w:fldChar w:fldCharType="begin"/>
    </w:r>
    <w:r w:rsidRPr="00C74145">
      <w:rPr>
        <w:bCs/>
        <w:sz w:val="18"/>
        <w:szCs w:val="18"/>
      </w:rPr>
      <w:instrText xml:space="preserve"> NUMPAGES  </w:instrText>
    </w:r>
    <w:r w:rsidRPr="00C74145">
      <w:rPr>
        <w:bCs/>
        <w:sz w:val="18"/>
        <w:szCs w:val="18"/>
      </w:rPr>
      <w:fldChar w:fldCharType="separate"/>
    </w:r>
    <w:r>
      <w:rPr>
        <w:bCs/>
        <w:noProof/>
        <w:sz w:val="18"/>
        <w:szCs w:val="18"/>
      </w:rPr>
      <w:t>5</w:t>
    </w:r>
    <w:r w:rsidRPr="00C74145">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C42A" w14:textId="77777777" w:rsidR="00F7509E" w:rsidRDefault="00F75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EDA2" w14:textId="77777777" w:rsidR="009636AE" w:rsidRDefault="009636AE" w:rsidP="0094054A">
      <w:pPr>
        <w:spacing w:after="0" w:line="240" w:lineRule="auto"/>
      </w:pPr>
      <w:r>
        <w:separator/>
      </w:r>
    </w:p>
  </w:footnote>
  <w:footnote w:type="continuationSeparator" w:id="0">
    <w:p w14:paraId="40AE3475" w14:textId="77777777" w:rsidR="009636AE" w:rsidRDefault="009636AE" w:rsidP="00940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7A81" w14:textId="65AF8281" w:rsidR="002C4B89" w:rsidRDefault="00000000">
    <w:pPr>
      <w:pStyle w:val="Header"/>
    </w:pPr>
    <w:r>
      <w:rPr>
        <w:noProof/>
      </w:rPr>
      <w:pict w14:anchorId="3FB6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69376" o:spid="_x0000_s1026" type="#_x0000_t136" style="position:absolute;margin-left:0;margin-top:0;width:528pt;height:80.25pt;rotation:315;z-index:-251658239;mso-position-horizontal:center;mso-position-horizontal-relative:margin;mso-position-vertical:center;mso-position-vertical-relative:margin" o:allowincell="f" fillcolor="#aeaaaa [2414]" stroked="f">
          <v:fill opacity=".5"/>
          <v:textpath style="font-family:&quot;Arial&quot;;font-size:1in"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5CC3" w14:textId="3938582D" w:rsidR="002C4B89" w:rsidRDefault="00000000">
    <w:pPr>
      <w:pStyle w:val="Header"/>
    </w:pPr>
    <w:r>
      <w:rPr>
        <w:noProof/>
      </w:rPr>
      <w:pict w14:anchorId="6C6D5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69377" o:spid="_x0000_s1027" type="#_x0000_t136" style="position:absolute;margin-left:0;margin-top:0;width:528pt;height:80.25pt;rotation:315;z-index:251658242;mso-position-horizontal:center;mso-position-horizontal-relative:margin;mso-position-vertical:center;mso-position-vertical-relative:margin" o:allowincell="f" fillcolor="#aeaaaa [2414]" stroked="f">
          <v:fill opacity=".5"/>
          <v:textpath style="font-family:&quot;Arial&quot;;font-size:1in"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460A" w14:textId="3735F68E" w:rsidR="002C4B89" w:rsidRDefault="00000000">
    <w:pPr>
      <w:pStyle w:val="Header"/>
    </w:pPr>
    <w:r>
      <w:rPr>
        <w:noProof/>
      </w:rPr>
      <w:pict w14:anchorId="59EEB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69375" o:spid="_x0000_s1025" type="#_x0000_t136" style="position:absolute;margin-left:0;margin-top:0;width:528pt;height:80.25pt;rotation:315;z-index:-251658240;mso-position-horizontal:center;mso-position-horizontal-relative:margin;mso-position-vertical:center;mso-position-vertical-relative:margin" o:allowincell="f" fillcolor="#aeaaaa [2414]" stroked="f">
          <v:fill opacity=".5"/>
          <v:textpath style="font-family:&quot;Arial&quot;;font-size:1in"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990"/>
        </w:tabs>
        <w:ind w:left="99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num w:numId="1" w16cid:durableId="1612736015">
    <w:abstractNumId w:val="0"/>
  </w:num>
  <w:num w:numId="2" w16cid:durableId="1447657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4A"/>
    <w:rsid w:val="000175C6"/>
    <w:rsid w:val="00067FB2"/>
    <w:rsid w:val="000D23F8"/>
    <w:rsid w:val="000E054E"/>
    <w:rsid w:val="000E45DA"/>
    <w:rsid w:val="001155FC"/>
    <w:rsid w:val="001864CD"/>
    <w:rsid w:val="001866F8"/>
    <w:rsid w:val="00227E5C"/>
    <w:rsid w:val="002441F3"/>
    <w:rsid w:val="00284253"/>
    <w:rsid w:val="002C4B89"/>
    <w:rsid w:val="002D14DB"/>
    <w:rsid w:val="00317F21"/>
    <w:rsid w:val="0038207E"/>
    <w:rsid w:val="003B2150"/>
    <w:rsid w:val="003E21F8"/>
    <w:rsid w:val="00403DDB"/>
    <w:rsid w:val="00427937"/>
    <w:rsid w:val="00483688"/>
    <w:rsid w:val="00491253"/>
    <w:rsid w:val="004C5AFB"/>
    <w:rsid w:val="00514956"/>
    <w:rsid w:val="00532CC9"/>
    <w:rsid w:val="00574553"/>
    <w:rsid w:val="005A6F26"/>
    <w:rsid w:val="005B59CC"/>
    <w:rsid w:val="0060555A"/>
    <w:rsid w:val="00641668"/>
    <w:rsid w:val="00754ACE"/>
    <w:rsid w:val="007E7535"/>
    <w:rsid w:val="0080634E"/>
    <w:rsid w:val="00831531"/>
    <w:rsid w:val="00871786"/>
    <w:rsid w:val="008A00E3"/>
    <w:rsid w:val="008E27FE"/>
    <w:rsid w:val="009025C3"/>
    <w:rsid w:val="0094054A"/>
    <w:rsid w:val="00956B99"/>
    <w:rsid w:val="009636AE"/>
    <w:rsid w:val="009856D9"/>
    <w:rsid w:val="009E6EB8"/>
    <w:rsid w:val="009F7132"/>
    <w:rsid w:val="00A06313"/>
    <w:rsid w:val="00B05114"/>
    <w:rsid w:val="00B364BC"/>
    <w:rsid w:val="00B86684"/>
    <w:rsid w:val="00BC3207"/>
    <w:rsid w:val="00BD087B"/>
    <w:rsid w:val="00C6798D"/>
    <w:rsid w:val="00C95943"/>
    <w:rsid w:val="00CA008C"/>
    <w:rsid w:val="00CF5B6A"/>
    <w:rsid w:val="00D0337F"/>
    <w:rsid w:val="00D74821"/>
    <w:rsid w:val="00DB154A"/>
    <w:rsid w:val="00DD1D00"/>
    <w:rsid w:val="00EB2006"/>
    <w:rsid w:val="00F137AD"/>
    <w:rsid w:val="00F22E38"/>
    <w:rsid w:val="00F42537"/>
    <w:rsid w:val="00F52C8B"/>
    <w:rsid w:val="00F70D7B"/>
    <w:rsid w:val="00F7509E"/>
    <w:rsid w:val="00FA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09770"/>
  <w15:chartTrackingRefBased/>
  <w15:docId w15:val="{A311C6B9-7B70-44B7-90BE-FF27BD4F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0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54A"/>
  </w:style>
  <w:style w:type="paragraph" w:customStyle="1" w:styleId="MRSchedPara1">
    <w:name w:val="M&amp;R Sched Para_1"/>
    <w:basedOn w:val="Normal"/>
    <w:rsid w:val="0094054A"/>
    <w:pPr>
      <w:keepNext/>
      <w:keepLines/>
      <w:numPr>
        <w:numId w:val="1"/>
      </w:numPr>
      <w:spacing w:before="240" w:after="0" w:line="360" w:lineRule="auto"/>
      <w:jc w:val="both"/>
    </w:pPr>
    <w:rPr>
      <w:rFonts w:eastAsia="Times New Roman" w:cs="Times New Roman"/>
      <w:b/>
      <w:szCs w:val="20"/>
      <w:u w:val="single"/>
      <w:lang w:eastAsia="en-GB"/>
    </w:rPr>
  </w:style>
  <w:style w:type="paragraph" w:customStyle="1" w:styleId="MRSchedPara2">
    <w:name w:val="M&amp;R Sched Para_2"/>
    <w:basedOn w:val="Normal"/>
    <w:rsid w:val="0094054A"/>
    <w:pPr>
      <w:numPr>
        <w:ilvl w:val="1"/>
        <w:numId w:val="1"/>
      </w:numPr>
      <w:spacing w:before="240" w:after="0" w:line="360" w:lineRule="auto"/>
      <w:jc w:val="both"/>
      <w:outlineLvl w:val="1"/>
    </w:pPr>
    <w:rPr>
      <w:rFonts w:eastAsia="Times New Roman" w:cs="Times New Roman"/>
      <w:szCs w:val="20"/>
      <w:lang w:eastAsia="en-GB"/>
    </w:rPr>
  </w:style>
  <w:style w:type="paragraph" w:customStyle="1" w:styleId="MRSchedPara3">
    <w:name w:val="M&amp;R Sched Para_3"/>
    <w:basedOn w:val="Normal"/>
    <w:rsid w:val="0094054A"/>
    <w:pPr>
      <w:numPr>
        <w:ilvl w:val="2"/>
        <w:numId w:val="1"/>
      </w:numPr>
      <w:spacing w:before="240" w:after="0" w:line="360" w:lineRule="auto"/>
      <w:jc w:val="both"/>
      <w:outlineLvl w:val="2"/>
    </w:pPr>
    <w:rPr>
      <w:rFonts w:eastAsia="Times New Roman" w:cs="Times New Roman"/>
      <w:szCs w:val="20"/>
      <w:lang w:eastAsia="en-GB"/>
    </w:rPr>
  </w:style>
  <w:style w:type="paragraph" w:customStyle="1" w:styleId="MRSchedPara4">
    <w:name w:val="M&amp;R Sched Para_4"/>
    <w:basedOn w:val="Normal"/>
    <w:rsid w:val="0094054A"/>
    <w:pPr>
      <w:numPr>
        <w:ilvl w:val="3"/>
        <w:numId w:val="1"/>
      </w:numPr>
      <w:spacing w:before="240" w:after="0" w:line="360" w:lineRule="auto"/>
      <w:jc w:val="both"/>
      <w:outlineLvl w:val="3"/>
    </w:pPr>
    <w:rPr>
      <w:rFonts w:eastAsia="Times New Roman" w:cs="Times New Roman"/>
      <w:szCs w:val="20"/>
      <w:lang w:eastAsia="en-GB"/>
    </w:rPr>
  </w:style>
  <w:style w:type="paragraph" w:customStyle="1" w:styleId="MRSchedPara5">
    <w:name w:val="M&amp;R Sched Para_5"/>
    <w:basedOn w:val="Normal"/>
    <w:rsid w:val="0094054A"/>
    <w:pPr>
      <w:numPr>
        <w:ilvl w:val="4"/>
        <w:numId w:val="1"/>
      </w:numPr>
      <w:spacing w:before="240" w:after="0" w:line="360" w:lineRule="auto"/>
      <w:jc w:val="both"/>
      <w:outlineLvl w:val="4"/>
    </w:pPr>
    <w:rPr>
      <w:rFonts w:eastAsia="Times New Roman" w:cs="Times New Roman"/>
      <w:szCs w:val="20"/>
      <w:lang w:eastAsia="en-GB"/>
    </w:rPr>
  </w:style>
  <w:style w:type="paragraph" w:customStyle="1" w:styleId="MRSchedPara6">
    <w:name w:val="M&amp;R Sched Para_6"/>
    <w:basedOn w:val="Normal"/>
    <w:rsid w:val="0094054A"/>
    <w:pPr>
      <w:numPr>
        <w:ilvl w:val="5"/>
        <w:numId w:val="1"/>
      </w:numPr>
      <w:spacing w:before="240" w:after="0" w:line="360" w:lineRule="auto"/>
      <w:jc w:val="both"/>
      <w:outlineLvl w:val="5"/>
    </w:pPr>
    <w:rPr>
      <w:rFonts w:eastAsia="Times New Roman" w:cs="Times New Roman"/>
      <w:szCs w:val="20"/>
      <w:lang w:eastAsia="en-GB"/>
    </w:rPr>
  </w:style>
  <w:style w:type="paragraph" w:customStyle="1" w:styleId="MRSchedPara7">
    <w:name w:val="M&amp;R Sched Para_7"/>
    <w:basedOn w:val="Normal"/>
    <w:rsid w:val="0094054A"/>
    <w:pPr>
      <w:numPr>
        <w:ilvl w:val="6"/>
        <w:numId w:val="1"/>
      </w:numPr>
      <w:spacing w:before="240" w:after="0" w:line="360" w:lineRule="auto"/>
      <w:jc w:val="both"/>
      <w:outlineLvl w:val="6"/>
    </w:pPr>
    <w:rPr>
      <w:rFonts w:eastAsia="Times New Roman" w:cs="Times New Roman"/>
      <w:szCs w:val="20"/>
      <w:lang w:eastAsia="en-GB"/>
    </w:rPr>
  </w:style>
  <w:style w:type="paragraph" w:customStyle="1" w:styleId="MRSchedPara8">
    <w:name w:val="M&amp;R Sched Para_8"/>
    <w:basedOn w:val="Normal"/>
    <w:rsid w:val="0094054A"/>
    <w:pPr>
      <w:numPr>
        <w:ilvl w:val="7"/>
        <w:numId w:val="1"/>
      </w:numPr>
      <w:spacing w:before="240" w:after="0" w:line="360" w:lineRule="auto"/>
      <w:jc w:val="both"/>
      <w:outlineLvl w:val="7"/>
    </w:pPr>
    <w:rPr>
      <w:rFonts w:eastAsia="Times New Roman" w:cs="Times New Roman"/>
      <w:szCs w:val="20"/>
      <w:lang w:eastAsia="en-GB"/>
    </w:rPr>
  </w:style>
  <w:style w:type="paragraph" w:customStyle="1" w:styleId="MRSchedPara9">
    <w:name w:val="M&amp;R Sched Para_9"/>
    <w:basedOn w:val="Normal"/>
    <w:rsid w:val="0094054A"/>
    <w:pPr>
      <w:numPr>
        <w:ilvl w:val="8"/>
        <w:numId w:val="1"/>
      </w:numPr>
      <w:spacing w:before="240" w:after="0" w:line="360" w:lineRule="auto"/>
      <w:jc w:val="both"/>
      <w:outlineLvl w:val="8"/>
    </w:pPr>
    <w:rPr>
      <w:rFonts w:eastAsia="Times New Roman" w:cs="Times New Roman"/>
      <w:szCs w:val="20"/>
      <w:lang w:eastAsia="en-GB"/>
    </w:rPr>
  </w:style>
  <w:style w:type="paragraph" w:styleId="Header">
    <w:name w:val="header"/>
    <w:basedOn w:val="Normal"/>
    <w:link w:val="HeaderChar"/>
    <w:uiPriority w:val="99"/>
    <w:unhideWhenUsed/>
    <w:rsid w:val="00940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54A"/>
  </w:style>
  <w:style w:type="paragraph" w:styleId="Revision">
    <w:name w:val="Revision"/>
    <w:hidden/>
    <w:uiPriority w:val="99"/>
    <w:semiHidden/>
    <w:rsid w:val="00B05114"/>
    <w:pPr>
      <w:spacing w:after="0" w:line="240" w:lineRule="auto"/>
    </w:pPr>
  </w:style>
  <w:style w:type="character" w:styleId="CommentReference">
    <w:name w:val="annotation reference"/>
    <w:basedOn w:val="DefaultParagraphFont"/>
    <w:uiPriority w:val="99"/>
    <w:semiHidden/>
    <w:unhideWhenUsed/>
    <w:rsid w:val="00067FB2"/>
    <w:rPr>
      <w:sz w:val="16"/>
      <w:szCs w:val="16"/>
    </w:rPr>
  </w:style>
  <w:style w:type="paragraph" w:styleId="CommentText">
    <w:name w:val="annotation text"/>
    <w:basedOn w:val="Normal"/>
    <w:link w:val="CommentTextChar"/>
    <w:uiPriority w:val="99"/>
    <w:unhideWhenUsed/>
    <w:rsid w:val="00067FB2"/>
    <w:pPr>
      <w:spacing w:line="240" w:lineRule="auto"/>
    </w:pPr>
    <w:rPr>
      <w:sz w:val="20"/>
      <w:szCs w:val="20"/>
    </w:rPr>
  </w:style>
  <w:style w:type="character" w:customStyle="1" w:styleId="CommentTextChar">
    <w:name w:val="Comment Text Char"/>
    <w:basedOn w:val="DefaultParagraphFont"/>
    <w:link w:val="CommentText"/>
    <w:uiPriority w:val="99"/>
    <w:rsid w:val="00067FB2"/>
    <w:rPr>
      <w:sz w:val="20"/>
      <w:szCs w:val="20"/>
    </w:rPr>
  </w:style>
  <w:style w:type="paragraph" w:styleId="CommentSubject">
    <w:name w:val="annotation subject"/>
    <w:basedOn w:val="CommentText"/>
    <w:next w:val="CommentText"/>
    <w:link w:val="CommentSubjectChar"/>
    <w:uiPriority w:val="99"/>
    <w:semiHidden/>
    <w:unhideWhenUsed/>
    <w:rsid w:val="00067FB2"/>
    <w:rPr>
      <w:b/>
      <w:bCs/>
    </w:rPr>
  </w:style>
  <w:style w:type="character" w:customStyle="1" w:styleId="CommentSubjectChar">
    <w:name w:val="Comment Subject Char"/>
    <w:basedOn w:val="CommentTextChar"/>
    <w:link w:val="CommentSubject"/>
    <w:uiPriority w:val="99"/>
    <w:semiHidden/>
    <w:rsid w:val="00067F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0ac795-f312-4a7a-ab2e-f78ec57256fb">
      <Terms xmlns="http://schemas.microsoft.com/office/infopath/2007/PartnerControls"/>
    </lcf76f155ced4ddcb4097134ff3c332f>
    <TaxCatchAll xmlns="6d23583d-fcac-4be9-9134-248ad1e8e399">
      <Value>3</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ADCEE84C05A5429A9565AE7E743FF7" ma:contentTypeVersion="12" ma:contentTypeDescription="Create a new document." ma:contentTypeScope="" ma:versionID="064e0a21c47846b1c890464ea3520f71">
  <xsd:schema xmlns:xsd="http://www.w3.org/2001/XMLSchema" xmlns:xs="http://www.w3.org/2001/XMLSchema" xmlns:p="http://schemas.microsoft.com/office/2006/metadata/properties" xmlns:ns2="6d23583d-fcac-4be9-9134-248ad1e8e399" xmlns:ns3="690ac795-f312-4a7a-ab2e-f78ec57256fb" targetNamespace="http://schemas.microsoft.com/office/2006/metadata/properties" ma:root="true" ma:fieldsID="d7f0f0a369dce6808c56fe380e7b004d" ns2:_="" ns3:_="">
    <xsd:import namespace="6d23583d-fcac-4be9-9134-248ad1e8e399"/>
    <xsd:import namespace="690ac795-f312-4a7a-ab2e-f78ec57256fb"/>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3583d-fcac-4be9-9134-248ad1e8e39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8a3079d-4d96-403c-89f2-397dff7e89a7}" ma:internalName="TaxCatchAll" ma:showField="CatchAllData" ma:web="6d23583d-fcac-4be9-9134-248ad1e8e3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0ac795-f312-4a7a-ab2e-f78ec57256f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49A99-966B-460E-A0F3-57DC71C3BBCA}">
  <ds:schemaRefs>
    <ds:schemaRef ds:uri="http://schemas.microsoft.com/office/2006/metadata/properties"/>
    <ds:schemaRef ds:uri="http://schemas.microsoft.com/office/infopath/2007/PartnerControls"/>
    <ds:schemaRef ds:uri="603af227-bd41-4012-ae1b-08ada9265a1f"/>
    <ds:schemaRef ds:uri="671499f8-6f04-4443-87da-33b4f349def4"/>
  </ds:schemaRefs>
</ds:datastoreItem>
</file>

<file path=customXml/itemProps2.xml><?xml version="1.0" encoding="utf-8"?>
<ds:datastoreItem xmlns:ds="http://schemas.openxmlformats.org/officeDocument/2006/customXml" ds:itemID="{4983F87E-1AC3-443E-AFEF-FF63E02311DE}"/>
</file>

<file path=customXml/itemProps3.xml><?xml version="1.0" encoding="utf-8"?>
<ds:datastoreItem xmlns:ds="http://schemas.openxmlformats.org/officeDocument/2006/customXml" ds:itemID="{67657BC2-BAA3-4F69-9C44-F27E921AC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3001</Words>
  <Characters>15584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dc:creator>
  <cp:keywords/>
  <dc:description/>
  <cp:lastModifiedBy>Yann Le Duff</cp:lastModifiedBy>
  <cp:revision>19</cp:revision>
  <dcterms:created xsi:type="dcterms:W3CDTF">2023-03-24T19:24:00Z</dcterms:created>
  <dcterms:modified xsi:type="dcterms:W3CDTF">2026-03-18T15:16:00Z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0x010100B1ADCEE84C05A5429A9565AE7E743FF7</vt:lpwstr>
  </property>
  <property fmtid="{D5CDD505-2E9C-101B-9397-08002B2CF9AE}" pid="3" name="AgencyKeywords">
    <vt:lpwstr/>
  </property>
  <property fmtid="{D5CDD505-2E9C-101B-9397-08002B2CF9AE}" pid="4" name="SecurityClassification">
    <vt:lpwstr>3;#Official - Sensitive|a55d5716-5364-4014-a861-90621a360ea9</vt:lpwstr>
  </property>
  <property fmtid="{D5CDD505-2E9C-101B-9397-08002B2CF9AE}" pid="5" name="MediaServiceImageTags">
    <vt:lpwstr/>
  </property>
</Properties>
</file>